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80E5FF" w14:textId="77777777" w:rsidR="00234CCD" w:rsidRPr="00256605" w:rsidRDefault="00234CCD" w:rsidP="00D303AA">
      <w:pPr>
        <w:spacing w:line="240" w:lineRule="auto"/>
        <w:jc w:val="center"/>
        <w:rPr>
          <w:rFonts w:eastAsiaTheme="minorEastAsia"/>
          <w:snapToGrid w:val="0"/>
          <w:color w:val="auto"/>
          <w:kern w:val="0"/>
          <w:sz w:val="48"/>
          <w:szCs w:val="48"/>
        </w:rPr>
      </w:pPr>
      <w:bookmarkStart w:id="0" w:name="_Hlk90988954"/>
      <w:bookmarkEnd w:id="0"/>
    </w:p>
    <w:p w14:paraId="7904528E" w14:textId="77777777" w:rsidR="00234CCD" w:rsidRPr="00256605" w:rsidRDefault="00234CCD" w:rsidP="00234CCD">
      <w:pPr>
        <w:jc w:val="center"/>
        <w:rPr>
          <w:rFonts w:eastAsiaTheme="minorEastAsia"/>
          <w:snapToGrid w:val="0"/>
          <w:color w:val="auto"/>
          <w:kern w:val="0"/>
          <w:sz w:val="48"/>
          <w:szCs w:val="48"/>
        </w:rPr>
      </w:pPr>
    </w:p>
    <w:p w14:paraId="714236AD" w14:textId="77777777" w:rsidR="00E9462A" w:rsidRPr="00256605" w:rsidRDefault="00E9462A" w:rsidP="00234CCD">
      <w:pPr>
        <w:jc w:val="center"/>
        <w:rPr>
          <w:rFonts w:eastAsiaTheme="minorEastAsia"/>
          <w:snapToGrid w:val="0"/>
          <w:color w:val="auto"/>
          <w:kern w:val="0"/>
          <w:sz w:val="48"/>
          <w:szCs w:val="48"/>
        </w:rPr>
      </w:pPr>
    </w:p>
    <w:p w14:paraId="14388AFA" w14:textId="77777777" w:rsidR="00E9462A" w:rsidRPr="00256605" w:rsidRDefault="00E9462A" w:rsidP="00234CCD">
      <w:pPr>
        <w:jc w:val="center"/>
        <w:rPr>
          <w:rFonts w:eastAsiaTheme="minorEastAsia"/>
          <w:snapToGrid w:val="0"/>
          <w:color w:val="auto"/>
          <w:kern w:val="0"/>
          <w:sz w:val="48"/>
          <w:szCs w:val="48"/>
        </w:rPr>
      </w:pPr>
    </w:p>
    <w:p w14:paraId="583863AC" w14:textId="77777777" w:rsidR="00E9462A" w:rsidRPr="00256605" w:rsidRDefault="00A66118" w:rsidP="00B033F7">
      <w:pPr>
        <w:spacing w:before="120" w:after="120"/>
        <w:jc w:val="center"/>
        <w:rPr>
          <w:rFonts w:eastAsiaTheme="minorEastAsia"/>
          <w:b/>
          <w:snapToGrid w:val="0"/>
          <w:color w:val="auto"/>
          <w:kern w:val="0"/>
          <w:sz w:val="44"/>
          <w:szCs w:val="44"/>
        </w:rPr>
      </w:pPr>
      <w:r w:rsidRPr="00256605">
        <w:rPr>
          <w:rFonts w:eastAsiaTheme="minorEastAsia" w:hint="eastAsia"/>
          <w:b/>
          <w:snapToGrid w:val="0"/>
          <w:color w:val="auto"/>
          <w:kern w:val="0"/>
          <w:sz w:val="44"/>
          <w:szCs w:val="44"/>
        </w:rPr>
        <w:t>四堡七堡单元</w:t>
      </w:r>
      <w:r w:rsidR="00E9462A" w:rsidRPr="00256605">
        <w:rPr>
          <w:rFonts w:eastAsiaTheme="minorEastAsia" w:hint="eastAsia"/>
          <w:b/>
          <w:snapToGrid w:val="0"/>
          <w:color w:val="auto"/>
          <w:kern w:val="0"/>
          <w:sz w:val="44"/>
          <w:szCs w:val="44"/>
        </w:rPr>
        <w:t>JG1403-39</w:t>
      </w:r>
      <w:r w:rsidR="00E9462A" w:rsidRPr="00256605">
        <w:rPr>
          <w:rFonts w:eastAsiaTheme="minorEastAsia" w:hint="eastAsia"/>
          <w:b/>
          <w:snapToGrid w:val="0"/>
          <w:color w:val="auto"/>
          <w:kern w:val="0"/>
          <w:sz w:val="44"/>
          <w:szCs w:val="44"/>
        </w:rPr>
        <w:t>地块</w:t>
      </w:r>
    </w:p>
    <w:p w14:paraId="0654A8EF" w14:textId="2F0C8804" w:rsidR="00234CCD" w:rsidRDefault="002A35F9" w:rsidP="00B033F7">
      <w:pPr>
        <w:spacing w:before="120" w:after="120"/>
        <w:jc w:val="center"/>
        <w:rPr>
          <w:rFonts w:eastAsiaTheme="minorEastAsia"/>
          <w:b/>
          <w:snapToGrid w:val="0"/>
          <w:color w:val="auto"/>
          <w:kern w:val="0"/>
          <w:sz w:val="44"/>
          <w:szCs w:val="44"/>
        </w:rPr>
      </w:pPr>
      <w:r w:rsidRPr="00256605">
        <w:rPr>
          <w:rFonts w:eastAsiaTheme="minorEastAsia"/>
          <w:b/>
          <w:snapToGrid w:val="0"/>
          <w:color w:val="auto"/>
          <w:kern w:val="0"/>
          <w:sz w:val="44"/>
          <w:szCs w:val="44"/>
        </w:rPr>
        <w:t>土壤污染状况初步调查</w:t>
      </w:r>
    </w:p>
    <w:p w14:paraId="0ECABF33" w14:textId="26008EE0" w:rsidR="00993A42" w:rsidRPr="00256605" w:rsidRDefault="00993A42" w:rsidP="00B033F7">
      <w:pPr>
        <w:spacing w:before="120" w:after="120"/>
        <w:jc w:val="center"/>
        <w:rPr>
          <w:rFonts w:eastAsiaTheme="minorEastAsia" w:hint="eastAsia"/>
          <w:b/>
          <w:snapToGrid w:val="0"/>
          <w:color w:val="auto"/>
          <w:spacing w:val="-4"/>
          <w:kern w:val="0"/>
          <w:sz w:val="44"/>
          <w:szCs w:val="44"/>
        </w:rPr>
      </w:pPr>
      <w:r>
        <w:rPr>
          <w:rFonts w:eastAsiaTheme="minorEastAsia" w:hint="eastAsia"/>
          <w:b/>
          <w:snapToGrid w:val="0"/>
          <w:color w:val="auto"/>
          <w:spacing w:val="-4"/>
          <w:kern w:val="0"/>
          <w:sz w:val="44"/>
          <w:szCs w:val="44"/>
        </w:rPr>
        <w:t>（</w:t>
      </w:r>
      <w:r w:rsidR="00A224C1">
        <w:rPr>
          <w:rFonts w:eastAsiaTheme="minorEastAsia" w:hint="eastAsia"/>
          <w:b/>
          <w:snapToGrid w:val="0"/>
          <w:color w:val="auto"/>
          <w:spacing w:val="-4"/>
          <w:kern w:val="0"/>
          <w:sz w:val="44"/>
          <w:szCs w:val="44"/>
        </w:rPr>
        <w:t>公示</w:t>
      </w:r>
      <w:r>
        <w:rPr>
          <w:rFonts w:eastAsiaTheme="minorEastAsia" w:hint="eastAsia"/>
          <w:b/>
          <w:snapToGrid w:val="0"/>
          <w:color w:val="auto"/>
          <w:spacing w:val="-4"/>
          <w:kern w:val="0"/>
          <w:sz w:val="44"/>
          <w:szCs w:val="44"/>
        </w:rPr>
        <w:t>稿）</w:t>
      </w:r>
    </w:p>
    <w:p w14:paraId="78E19E6E" w14:textId="77777777" w:rsidR="00234CCD" w:rsidRPr="00256605" w:rsidRDefault="00234CCD" w:rsidP="00234CCD">
      <w:pPr>
        <w:jc w:val="center"/>
        <w:rPr>
          <w:rFonts w:eastAsiaTheme="minorEastAsia"/>
          <w:snapToGrid w:val="0"/>
          <w:color w:val="auto"/>
          <w:kern w:val="0"/>
          <w:sz w:val="48"/>
          <w:szCs w:val="48"/>
        </w:rPr>
      </w:pPr>
    </w:p>
    <w:p w14:paraId="0287D85A" w14:textId="77777777" w:rsidR="00234CCD" w:rsidRPr="00256605" w:rsidRDefault="00234CCD" w:rsidP="00234CCD">
      <w:pPr>
        <w:jc w:val="center"/>
        <w:rPr>
          <w:rFonts w:eastAsiaTheme="minorEastAsia" w:hint="eastAsia"/>
          <w:snapToGrid w:val="0"/>
          <w:color w:val="auto"/>
          <w:kern w:val="0"/>
          <w:sz w:val="48"/>
          <w:szCs w:val="48"/>
        </w:rPr>
      </w:pPr>
    </w:p>
    <w:p w14:paraId="3083A7DF" w14:textId="77777777" w:rsidR="00234CCD" w:rsidRPr="00256605" w:rsidRDefault="00234CCD" w:rsidP="00234CCD">
      <w:pPr>
        <w:jc w:val="center"/>
        <w:rPr>
          <w:rFonts w:eastAsiaTheme="minorEastAsia"/>
          <w:snapToGrid w:val="0"/>
          <w:color w:val="auto"/>
          <w:kern w:val="0"/>
          <w:sz w:val="48"/>
          <w:szCs w:val="48"/>
        </w:rPr>
      </w:pPr>
    </w:p>
    <w:p w14:paraId="45CBF22D" w14:textId="77777777" w:rsidR="00234CCD" w:rsidRPr="00256605" w:rsidRDefault="00234CCD" w:rsidP="00234CCD">
      <w:pPr>
        <w:jc w:val="center"/>
        <w:rPr>
          <w:rFonts w:eastAsiaTheme="minorEastAsia"/>
          <w:snapToGrid w:val="0"/>
          <w:color w:val="auto"/>
          <w:kern w:val="0"/>
          <w:sz w:val="48"/>
          <w:szCs w:val="48"/>
        </w:rPr>
      </w:pPr>
    </w:p>
    <w:p w14:paraId="3C1682DD" w14:textId="77777777" w:rsidR="00234CCD" w:rsidRPr="00256605" w:rsidRDefault="00234CCD" w:rsidP="00234CCD">
      <w:pPr>
        <w:jc w:val="center"/>
        <w:rPr>
          <w:rFonts w:eastAsiaTheme="minorEastAsia"/>
          <w:snapToGrid w:val="0"/>
          <w:color w:val="auto"/>
          <w:kern w:val="0"/>
          <w:sz w:val="48"/>
          <w:szCs w:val="48"/>
        </w:rPr>
      </w:pPr>
    </w:p>
    <w:p w14:paraId="46A71BF2" w14:textId="77777777" w:rsidR="00046BBC" w:rsidRPr="00256605" w:rsidRDefault="00046BBC" w:rsidP="00234CCD">
      <w:pPr>
        <w:jc w:val="center"/>
        <w:rPr>
          <w:rFonts w:eastAsiaTheme="minorEastAsia"/>
          <w:snapToGrid w:val="0"/>
          <w:color w:val="auto"/>
          <w:kern w:val="0"/>
          <w:sz w:val="48"/>
          <w:szCs w:val="48"/>
        </w:rPr>
      </w:pPr>
    </w:p>
    <w:p w14:paraId="13E7ED95" w14:textId="77777777" w:rsidR="00630257" w:rsidRPr="00256605" w:rsidRDefault="00630257" w:rsidP="00630257">
      <w:pPr>
        <w:spacing w:line="240" w:lineRule="auto"/>
        <w:jc w:val="center"/>
        <w:rPr>
          <w:rFonts w:eastAsiaTheme="minorEastAsia"/>
          <w:snapToGrid w:val="0"/>
          <w:color w:val="auto"/>
          <w:kern w:val="0"/>
          <w:sz w:val="48"/>
          <w:szCs w:val="48"/>
        </w:rPr>
      </w:pPr>
    </w:p>
    <w:p w14:paraId="4392185D" w14:textId="77777777" w:rsidR="000414DF" w:rsidRPr="00256605" w:rsidRDefault="00730E7C" w:rsidP="00730E7C">
      <w:pPr>
        <w:spacing w:line="480" w:lineRule="auto"/>
        <w:ind w:firstLineChars="350" w:firstLine="1124"/>
        <w:rPr>
          <w:rFonts w:eastAsiaTheme="minorEastAsia"/>
          <w:b/>
          <w:snapToGrid w:val="0"/>
          <w:color w:val="auto"/>
          <w:kern w:val="0"/>
          <w:sz w:val="32"/>
          <w:szCs w:val="32"/>
        </w:rPr>
      </w:pPr>
      <w:r w:rsidRPr="00256605">
        <w:rPr>
          <w:rFonts w:eastAsiaTheme="minorEastAsia" w:hint="eastAsia"/>
          <w:b/>
          <w:snapToGrid w:val="0"/>
          <w:color w:val="auto"/>
          <w:kern w:val="0"/>
          <w:sz w:val="32"/>
          <w:szCs w:val="32"/>
        </w:rPr>
        <w:t>委托</w:t>
      </w:r>
      <w:r w:rsidR="000414DF" w:rsidRPr="00256605">
        <w:rPr>
          <w:rFonts w:eastAsiaTheme="minorEastAsia"/>
          <w:b/>
          <w:snapToGrid w:val="0"/>
          <w:color w:val="auto"/>
          <w:kern w:val="0"/>
          <w:sz w:val="32"/>
          <w:szCs w:val="32"/>
        </w:rPr>
        <w:t>单位：</w:t>
      </w:r>
      <w:r w:rsidR="00857B11" w:rsidRPr="00256605">
        <w:rPr>
          <w:rFonts w:eastAsiaTheme="minorEastAsia" w:hint="eastAsia"/>
          <w:b/>
          <w:snapToGrid w:val="0"/>
          <w:color w:val="auto"/>
          <w:kern w:val="0"/>
          <w:sz w:val="32"/>
          <w:szCs w:val="32"/>
        </w:rPr>
        <w:t>杭州市城东新城建设投资有限公司</w:t>
      </w:r>
    </w:p>
    <w:p w14:paraId="56BD7A35" w14:textId="77777777" w:rsidR="000414DF" w:rsidRPr="00256605" w:rsidRDefault="00730E7C" w:rsidP="00730E7C">
      <w:pPr>
        <w:spacing w:line="480" w:lineRule="auto"/>
        <w:ind w:firstLineChars="350" w:firstLine="1124"/>
        <w:rPr>
          <w:rFonts w:eastAsiaTheme="minorEastAsia"/>
          <w:b/>
          <w:snapToGrid w:val="0"/>
          <w:color w:val="auto"/>
          <w:kern w:val="0"/>
          <w:sz w:val="32"/>
          <w:szCs w:val="32"/>
        </w:rPr>
      </w:pPr>
      <w:r w:rsidRPr="00256605">
        <w:rPr>
          <w:rFonts w:eastAsiaTheme="minorEastAsia" w:hint="eastAsia"/>
          <w:b/>
          <w:snapToGrid w:val="0"/>
          <w:color w:val="auto"/>
          <w:kern w:val="0"/>
          <w:sz w:val="32"/>
          <w:szCs w:val="32"/>
        </w:rPr>
        <w:t>调查</w:t>
      </w:r>
      <w:r w:rsidR="000414DF" w:rsidRPr="00256605">
        <w:rPr>
          <w:rFonts w:eastAsiaTheme="minorEastAsia"/>
          <w:b/>
          <w:snapToGrid w:val="0"/>
          <w:color w:val="auto"/>
          <w:kern w:val="0"/>
          <w:sz w:val="32"/>
          <w:szCs w:val="32"/>
        </w:rPr>
        <w:t>单位：杭州市环境保护有限公司</w:t>
      </w:r>
    </w:p>
    <w:p w14:paraId="3E06159A" w14:textId="77777777" w:rsidR="00234CCD" w:rsidRPr="00256605" w:rsidRDefault="00234CCD" w:rsidP="00E90AF9">
      <w:pPr>
        <w:spacing w:line="480" w:lineRule="auto"/>
        <w:jc w:val="center"/>
        <w:rPr>
          <w:rFonts w:eastAsiaTheme="minorEastAsia"/>
          <w:b/>
          <w:snapToGrid w:val="0"/>
          <w:color w:val="auto"/>
          <w:kern w:val="0"/>
          <w:sz w:val="32"/>
          <w:szCs w:val="32"/>
        </w:rPr>
      </w:pPr>
      <w:r w:rsidRPr="00256605">
        <w:rPr>
          <w:rFonts w:eastAsiaTheme="minorEastAsia"/>
          <w:b/>
          <w:snapToGrid w:val="0"/>
          <w:color w:val="auto"/>
          <w:kern w:val="0"/>
          <w:sz w:val="32"/>
          <w:szCs w:val="32"/>
        </w:rPr>
        <w:t>二零二</w:t>
      </w:r>
      <w:r w:rsidR="00E9462A" w:rsidRPr="00256605">
        <w:rPr>
          <w:rFonts w:eastAsiaTheme="minorEastAsia" w:hint="eastAsia"/>
          <w:b/>
          <w:snapToGrid w:val="0"/>
          <w:color w:val="auto"/>
          <w:kern w:val="0"/>
          <w:sz w:val="32"/>
          <w:szCs w:val="32"/>
        </w:rPr>
        <w:t>二</w:t>
      </w:r>
      <w:r w:rsidRPr="00256605">
        <w:rPr>
          <w:rFonts w:eastAsiaTheme="minorEastAsia"/>
          <w:b/>
          <w:snapToGrid w:val="0"/>
          <w:color w:val="auto"/>
          <w:kern w:val="0"/>
          <w:sz w:val="32"/>
          <w:szCs w:val="32"/>
        </w:rPr>
        <w:t>年</w:t>
      </w:r>
      <w:r w:rsidR="00AD3998" w:rsidRPr="00256605">
        <w:rPr>
          <w:rFonts w:eastAsiaTheme="minorEastAsia" w:hint="eastAsia"/>
          <w:b/>
          <w:snapToGrid w:val="0"/>
          <w:color w:val="auto"/>
          <w:kern w:val="0"/>
          <w:sz w:val="32"/>
          <w:szCs w:val="32"/>
        </w:rPr>
        <w:t>六</w:t>
      </w:r>
      <w:r w:rsidRPr="00256605">
        <w:rPr>
          <w:rFonts w:eastAsiaTheme="minorEastAsia"/>
          <w:b/>
          <w:snapToGrid w:val="0"/>
          <w:color w:val="auto"/>
          <w:kern w:val="0"/>
          <w:sz w:val="32"/>
          <w:szCs w:val="32"/>
        </w:rPr>
        <w:t>月</w:t>
      </w:r>
    </w:p>
    <w:p w14:paraId="2582BFA7" w14:textId="77777777" w:rsidR="00F54D5D" w:rsidRPr="00256605" w:rsidRDefault="00F54D5D" w:rsidP="00234CCD">
      <w:pPr>
        <w:jc w:val="center"/>
        <w:rPr>
          <w:rFonts w:eastAsiaTheme="minorEastAsia"/>
          <w:bCs/>
          <w:color w:val="auto"/>
          <w:sz w:val="52"/>
        </w:rPr>
        <w:sectPr w:rsidR="00F54D5D" w:rsidRPr="00256605" w:rsidSect="0068012A">
          <w:footerReference w:type="default" r:id="rId8"/>
          <w:pgSz w:w="11906" w:h="16838"/>
          <w:pgMar w:top="1440" w:right="1440" w:bottom="1440" w:left="1800" w:header="851" w:footer="992" w:gutter="0"/>
          <w:pgNumType w:fmt="numberInDash" w:start="1"/>
          <w:cols w:space="720"/>
          <w:docGrid w:linePitch="326"/>
        </w:sectPr>
      </w:pPr>
    </w:p>
    <w:p w14:paraId="2F7A1ADA" w14:textId="77777777" w:rsidR="00234CCD" w:rsidRPr="00256605" w:rsidRDefault="00234CCD" w:rsidP="00234CCD">
      <w:pPr>
        <w:jc w:val="center"/>
        <w:rPr>
          <w:rFonts w:eastAsiaTheme="minorEastAsia"/>
          <w:b/>
          <w:snapToGrid w:val="0"/>
          <w:color w:val="auto"/>
        </w:rPr>
      </w:pPr>
      <w:r w:rsidRPr="00256605">
        <w:rPr>
          <w:rFonts w:eastAsiaTheme="minorEastAsia"/>
          <w:b/>
          <w:snapToGrid w:val="0"/>
          <w:color w:val="auto"/>
        </w:rPr>
        <w:lastRenderedPageBreak/>
        <w:t>目</w:t>
      </w:r>
      <w:r w:rsidRPr="00256605">
        <w:rPr>
          <w:rFonts w:eastAsiaTheme="minorEastAsia"/>
          <w:b/>
          <w:snapToGrid w:val="0"/>
          <w:color w:val="auto"/>
        </w:rPr>
        <w:t xml:space="preserve">  </w:t>
      </w:r>
      <w:r w:rsidRPr="00256605">
        <w:rPr>
          <w:rFonts w:eastAsiaTheme="minorEastAsia"/>
          <w:b/>
          <w:snapToGrid w:val="0"/>
          <w:color w:val="auto"/>
        </w:rPr>
        <w:t>录</w:t>
      </w:r>
    </w:p>
    <w:bookmarkStart w:id="1" w:name="_GoBack"/>
    <w:bookmarkEnd w:id="1"/>
    <w:p w14:paraId="4CF2F051" w14:textId="7D7275C2" w:rsidR="00087CC9" w:rsidRDefault="00AE0AF3">
      <w:pPr>
        <w:pStyle w:val="TOC1"/>
        <w:tabs>
          <w:tab w:val="right" w:leader="dot" w:pos="8303"/>
        </w:tabs>
        <w:rPr>
          <w:rFonts w:asciiTheme="minorHAnsi" w:eastAsiaTheme="minorEastAsia" w:hAnsiTheme="minorHAnsi" w:cstheme="minorBidi"/>
          <w:noProof/>
          <w:color w:val="auto"/>
          <w:kern w:val="2"/>
          <w:sz w:val="21"/>
        </w:rPr>
      </w:pPr>
      <w:r w:rsidRPr="00256605">
        <w:rPr>
          <w:rFonts w:ascii="Times New Roman" w:eastAsiaTheme="minorEastAsia" w:hAnsi="Times New Roman"/>
          <w:color w:val="auto"/>
          <w:sz w:val="24"/>
          <w:szCs w:val="24"/>
        </w:rPr>
        <w:fldChar w:fldCharType="begin"/>
      </w:r>
      <w:r w:rsidR="00234CCD" w:rsidRPr="00256605">
        <w:rPr>
          <w:rStyle w:val="afe"/>
          <w:rFonts w:ascii="Times New Roman" w:eastAsiaTheme="minorEastAsia" w:hAnsi="Times New Roman"/>
          <w:color w:val="auto"/>
          <w:sz w:val="24"/>
          <w:szCs w:val="24"/>
        </w:rPr>
        <w:instrText xml:space="preserve"> TOC \o "1-2" \h \z \u </w:instrText>
      </w:r>
      <w:r w:rsidRPr="00256605">
        <w:rPr>
          <w:rFonts w:ascii="Times New Roman" w:eastAsiaTheme="minorEastAsia" w:hAnsi="Times New Roman"/>
          <w:color w:val="auto"/>
          <w:sz w:val="24"/>
          <w:szCs w:val="24"/>
        </w:rPr>
        <w:fldChar w:fldCharType="separate"/>
      </w:r>
      <w:hyperlink w:anchor="_Toc108010543" w:history="1">
        <w:r w:rsidR="00087CC9" w:rsidRPr="006F509A">
          <w:rPr>
            <w:rStyle w:val="afe"/>
            <w:rFonts w:cs="宋体"/>
            <w:noProof/>
          </w:rPr>
          <w:t>1.</w:t>
        </w:r>
        <w:r w:rsidR="00087CC9" w:rsidRPr="006F509A">
          <w:rPr>
            <w:rStyle w:val="afe"/>
            <w:noProof/>
          </w:rPr>
          <w:t xml:space="preserve"> </w:t>
        </w:r>
        <w:r w:rsidR="00087CC9" w:rsidRPr="006F509A">
          <w:rPr>
            <w:rStyle w:val="afe"/>
            <w:noProof/>
          </w:rPr>
          <w:t>项目概况</w:t>
        </w:r>
        <w:r w:rsidR="00087CC9">
          <w:rPr>
            <w:noProof/>
            <w:webHidden/>
          </w:rPr>
          <w:tab/>
        </w:r>
        <w:r w:rsidR="00087CC9">
          <w:rPr>
            <w:noProof/>
            <w:webHidden/>
          </w:rPr>
          <w:fldChar w:fldCharType="begin"/>
        </w:r>
        <w:r w:rsidR="00087CC9">
          <w:rPr>
            <w:noProof/>
            <w:webHidden/>
          </w:rPr>
          <w:instrText xml:space="preserve"> PAGEREF _Toc108010543 \h </w:instrText>
        </w:r>
        <w:r w:rsidR="00087CC9">
          <w:rPr>
            <w:noProof/>
            <w:webHidden/>
          </w:rPr>
        </w:r>
        <w:r w:rsidR="00087CC9">
          <w:rPr>
            <w:noProof/>
            <w:webHidden/>
          </w:rPr>
          <w:fldChar w:fldCharType="separate"/>
        </w:r>
        <w:r w:rsidR="00087CC9">
          <w:rPr>
            <w:noProof/>
            <w:webHidden/>
          </w:rPr>
          <w:t>- 2 -</w:t>
        </w:r>
        <w:r w:rsidR="00087CC9">
          <w:rPr>
            <w:noProof/>
            <w:webHidden/>
          </w:rPr>
          <w:fldChar w:fldCharType="end"/>
        </w:r>
      </w:hyperlink>
    </w:p>
    <w:p w14:paraId="1EFA27CC" w14:textId="0812D30F" w:rsidR="00087CC9" w:rsidRDefault="00087CC9">
      <w:pPr>
        <w:pStyle w:val="TOC20"/>
        <w:tabs>
          <w:tab w:val="right" w:leader="dot" w:pos="8303"/>
        </w:tabs>
        <w:rPr>
          <w:rFonts w:asciiTheme="minorHAnsi" w:eastAsiaTheme="minorEastAsia" w:hAnsiTheme="minorHAnsi" w:cstheme="minorBidi"/>
          <w:noProof/>
          <w:color w:val="auto"/>
          <w:kern w:val="2"/>
          <w:sz w:val="21"/>
        </w:rPr>
      </w:pPr>
      <w:hyperlink w:anchor="_Toc108010544" w:history="1">
        <w:r w:rsidRPr="006F509A">
          <w:rPr>
            <w:rStyle w:val="afe"/>
            <w:rFonts w:cs="宋体"/>
            <w:noProof/>
          </w:rPr>
          <w:t>1.1</w:t>
        </w:r>
        <w:r w:rsidRPr="006F509A">
          <w:rPr>
            <w:rStyle w:val="afe"/>
            <w:noProof/>
          </w:rPr>
          <w:t xml:space="preserve"> </w:t>
        </w:r>
        <w:r w:rsidRPr="006F509A">
          <w:rPr>
            <w:rStyle w:val="afe"/>
            <w:noProof/>
          </w:rPr>
          <w:t>项目背景</w:t>
        </w:r>
        <w:r>
          <w:rPr>
            <w:noProof/>
            <w:webHidden/>
          </w:rPr>
          <w:tab/>
        </w:r>
        <w:r>
          <w:rPr>
            <w:noProof/>
            <w:webHidden/>
          </w:rPr>
          <w:fldChar w:fldCharType="begin"/>
        </w:r>
        <w:r>
          <w:rPr>
            <w:noProof/>
            <w:webHidden/>
          </w:rPr>
          <w:instrText xml:space="preserve"> PAGEREF _Toc108010544 \h </w:instrText>
        </w:r>
        <w:r>
          <w:rPr>
            <w:noProof/>
            <w:webHidden/>
          </w:rPr>
        </w:r>
        <w:r>
          <w:rPr>
            <w:noProof/>
            <w:webHidden/>
          </w:rPr>
          <w:fldChar w:fldCharType="separate"/>
        </w:r>
        <w:r>
          <w:rPr>
            <w:noProof/>
            <w:webHidden/>
          </w:rPr>
          <w:t>- 2 -</w:t>
        </w:r>
        <w:r>
          <w:rPr>
            <w:noProof/>
            <w:webHidden/>
          </w:rPr>
          <w:fldChar w:fldCharType="end"/>
        </w:r>
      </w:hyperlink>
    </w:p>
    <w:p w14:paraId="7DD584D0" w14:textId="38FE1B1B" w:rsidR="00087CC9" w:rsidRDefault="00087CC9">
      <w:pPr>
        <w:pStyle w:val="TOC20"/>
        <w:tabs>
          <w:tab w:val="right" w:leader="dot" w:pos="8303"/>
        </w:tabs>
        <w:rPr>
          <w:rFonts w:asciiTheme="minorHAnsi" w:eastAsiaTheme="minorEastAsia" w:hAnsiTheme="minorHAnsi" w:cstheme="minorBidi"/>
          <w:noProof/>
          <w:color w:val="auto"/>
          <w:kern w:val="2"/>
          <w:sz w:val="21"/>
        </w:rPr>
      </w:pPr>
      <w:hyperlink w:anchor="_Toc108010545" w:history="1">
        <w:r w:rsidRPr="006F509A">
          <w:rPr>
            <w:rStyle w:val="afe"/>
            <w:rFonts w:cs="宋体"/>
            <w:noProof/>
          </w:rPr>
          <w:t>1.2</w:t>
        </w:r>
        <w:r w:rsidRPr="006F509A">
          <w:rPr>
            <w:rStyle w:val="afe"/>
            <w:noProof/>
          </w:rPr>
          <w:t xml:space="preserve"> </w:t>
        </w:r>
        <w:r w:rsidRPr="006F509A">
          <w:rPr>
            <w:rStyle w:val="afe"/>
            <w:noProof/>
          </w:rPr>
          <w:t>项目由来</w:t>
        </w:r>
        <w:r>
          <w:rPr>
            <w:noProof/>
            <w:webHidden/>
          </w:rPr>
          <w:tab/>
        </w:r>
        <w:r>
          <w:rPr>
            <w:noProof/>
            <w:webHidden/>
          </w:rPr>
          <w:fldChar w:fldCharType="begin"/>
        </w:r>
        <w:r>
          <w:rPr>
            <w:noProof/>
            <w:webHidden/>
          </w:rPr>
          <w:instrText xml:space="preserve"> PAGEREF _Toc108010545 \h </w:instrText>
        </w:r>
        <w:r>
          <w:rPr>
            <w:noProof/>
            <w:webHidden/>
          </w:rPr>
        </w:r>
        <w:r>
          <w:rPr>
            <w:noProof/>
            <w:webHidden/>
          </w:rPr>
          <w:fldChar w:fldCharType="separate"/>
        </w:r>
        <w:r>
          <w:rPr>
            <w:noProof/>
            <w:webHidden/>
          </w:rPr>
          <w:t>- 2 -</w:t>
        </w:r>
        <w:r>
          <w:rPr>
            <w:noProof/>
            <w:webHidden/>
          </w:rPr>
          <w:fldChar w:fldCharType="end"/>
        </w:r>
      </w:hyperlink>
    </w:p>
    <w:p w14:paraId="03551940" w14:textId="4488F1F9" w:rsidR="00087CC9" w:rsidRDefault="00087CC9">
      <w:pPr>
        <w:pStyle w:val="TOC20"/>
        <w:tabs>
          <w:tab w:val="right" w:leader="dot" w:pos="8303"/>
        </w:tabs>
        <w:rPr>
          <w:rFonts w:asciiTheme="minorHAnsi" w:eastAsiaTheme="minorEastAsia" w:hAnsiTheme="minorHAnsi" w:cstheme="minorBidi"/>
          <w:noProof/>
          <w:color w:val="auto"/>
          <w:kern w:val="2"/>
          <w:sz w:val="21"/>
        </w:rPr>
      </w:pPr>
      <w:hyperlink w:anchor="_Toc108010546" w:history="1">
        <w:r w:rsidRPr="006F509A">
          <w:rPr>
            <w:rStyle w:val="afe"/>
            <w:rFonts w:cs="宋体"/>
            <w:noProof/>
          </w:rPr>
          <w:t>1.3</w:t>
        </w:r>
        <w:r w:rsidRPr="006F509A">
          <w:rPr>
            <w:rStyle w:val="afe"/>
            <w:noProof/>
          </w:rPr>
          <w:t xml:space="preserve"> </w:t>
        </w:r>
        <w:r w:rsidRPr="006F509A">
          <w:rPr>
            <w:rStyle w:val="afe"/>
            <w:noProof/>
          </w:rPr>
          <w:t>项目执行情况及主要结论</w:t>
        </w:r>
        <w:r>
          <w:rPr>
            <w:noProof/>
            <w:webHidden/>
          </w:rPr>
          <w:tab/>
        </w:r>
        <w:r>
          <w:rPr>
            <w:noProof/>
            <w:webHidden/>
          </w:rPr>
          <w:fldChar w:fldCharType="begin"/>
        </w:r>
        <w:r>
          <w:rPr>
            <w:noProof/>
            <w:webHidden/>
          </w:rPr>
          <w:instrText xml:space="preserve"> PAGEREF _Toc108010546 \h </w:instrText>
        </w:r>
        <w:r>
          <w:rPr>
            <w:noProof/>
            <w:webHidden/>
          </w:rPr>
        </w:r>
        <w:r>
          <w:rPr>
            <w:noProof/>
            <w:webHidden/>
          </w:rPr>
          <w:fldChar w:fldCharType="separate"/>
        </w:r>
        <w:r>
          <w:rPr>
            <w:noProof/>
            <w:webHidden/>
          </w:rPr>
          <w:t>- 2 -</w:t>
        </w:r>
        <w:r>
          <w:rPr>
            <w:noProof/>
            <w:webHidden/>
          </w:rPr>
          <w:fldChar w:fldCharType="end"/>
        </w:r>
      </w:hyperlink>
    </w:p>
    <w:p w14:paraId="72B65F20" w14:textId="0DA7F62B" w:rsidR="00087CC9" w:rsidRDefault="00087CC9">
      <w:pPr>
        <w:pStyle w:val="TOC20"/>
        <w:tabs>
          <w:tab w:val="right" w:leader="dot" w:pos="8303"/>
        </w:tabs>
        <w:rPr>
          <w:rFonts w:asciiTheme="minorHAnsi" w:eastAsiaTheme="minorEastAsia" w:hAnsiTheme="minorHAnsi" w:cstheme="minorBidi"/>
          <w:noProof/>
          <w:color w:val="auto"/>
          <w:kern w:val="2"/>
          <w:sz w:val="21"/>
        </w:rPr>
      </w:pPr>
      <w:hyperlink w:anchor="_Toc108010547" w:history="1">
        <w:r w:rsidRPr="006F509A">
          <w:rPr>
            <w:rStyle w:val="afe"/>
            <w:rFonts w:cs="宋体"/>
            <w:noProof/>
          </w:rPr>
          <w:t>1.4</w:t>
        </w:r>
        <w:r w:rsidRPr="006F509A">
          <w:rPr>
            <w:rStyle w:val="afe"/>
            <w:noProof/>
          </w:rPr>
          <w:t xml:space="preserve"> </w:t>
        </w:r>
        <w:r w:rsidRPr="006F509A">
          <w:rPr>
            <w:rStyle w:val="afe"/>
            <w:noProof/>
          </w:rPr>
          <w:t>调查范围</w:t>
        </w:r>
        <w:r>
          <w:rPr>
            <w:noProof/>
            <w:webHidden/>
          </w:rPr>
          <w:tab/>
        </w:r>
        <w:r>
          <w:rPr>
            <w:noProof/>
            <w:webHidden/>
          </w:rPr>
          <w:fldChar w:fldCharType="begin"/>
        </w:r>
        <w:r>
          <w:rPr>
            <w:noProof/>
            <w:webHidden/>
          </w:rPr>
          <w:instrText xml:space="preserve"> PAGEREF _Toc108010547 \h </w:instrText>
        </w:r>
        <w:r>
          <w:rPr>
            <w:noProof/>
            <w:webHidden/>
          </w:rPr>
        </w:r>
        <w:r>
          <w:rPr>
            <w:noProof/>
            <w:webHidden/>
          </w:rPr>
          <w:fldChar w:fldCharType="separate"/>
        </w:r>
        <w:r>
          <w:rPr>
            <w:noProof/>
            <w:webHidden/>
          </w:rPr>
          <w:t>- 3 -</w:t>
        </w:r>
        <w:r>
          <w:rPr>
            <w:noProof/>
            <w:webHidden/>
          </w:rPr>
          <w:fldChar w:fldCharType="end"/>
        </w:r>
      </w:hyperlink>
    </w:p>
    <w:p w14:paraId="596C3547" w14:textId="7FA56581" w:rsidR="00087CC9" w:rsidRDefault="00087CC9">
      <w:pPr>
        <w:pStyle w:val="TOC1"/>
        <w:tabs>
          <w:tab w:val="right" w:leader="dot" w:pos="8303"/>
        </w:tabs>
        <w:rPr>
          <w:rFonts w:asciiTheme="minorHAnsi" w:eastAsiaTheme="minorEastAsia" w:hAnsiTheme="minorHAnsi" w:cstheme="minorBidi"/>
          <w:noProof/>
          <w:color w:val="auto"/>
          <w:kern w:val="2"/>
          <w:sz w:val="21"/>
        </w:rPr>
      </w:pPr>
      <w:hyperlink w:anchor="_Toc108010548" w:history="1">
        <w:r w:rsidRPr="006F509A">
          <w:rPr>
            <w:rStyle w:val="afe"/>
            <w:rFonts w:cs="宋体"/>
            <w:noProof/>
          </w:rPr>
          <w:t>2.</w:t>
        </w:r>
        <w:r w:rsidRPr="006F509A">
          <w:rPr>
            <w:rStyle w:val="afe"/>
            <w:noProof/>
          </w:rPr>
          <w:t xml:space="preserve"> </w:t>
        </w:r>
        <w:r w:rsidRPr="006F509A">
          <w:rPr>
            <w:rStyle w:val="afe"/>
            <w:noProof/>
          </w:rPr>
          <w:t>第一阶段土壤污染状况调查小结</w:t>
        </w:r>
        <w:r>
          <w:rPr>
            <w:noProof/>
            <w:webHidden/>
          </w:rPr>
          <w:tab/>
        </w:r>
        <w:r>
          <w:rPr>
            <w:noProof/>
            <w:webHidden/>
          </w:rPr>
          <w:fldChar w:fldCharType="begin"/>
        </w:r>
        <w:r>
          <w:rPr>
            <w:noProof/>
            <w:webHidden/>
          </w:rPr>
          <w:instrText xml:space="preserve"> PAGEREF _Toc108010548 \h </w:instrText>
        </w:r>
        <w:r>
          <w:rPr>
            <w:noProof/>
            <w:webHidden/>
          </w:rPr>
        </w:r>
        <w:r>
          <w:rPr>
            <w:noProof/>
            <w:webHidden/>
          </w:rPr>
          <w:fldChar w:fldCharType="separate"/>
        </w:r>
        <w:r>
          <w:rPr>
            <w:noProof/>
            <w:webHidden/>
          </w:rPr>
          <w:t>- 3 -</w:t>
        </w:r>
        <w:r>
          <w:rPr>
            <w:noProof/>
            <w:webHidden/>
          </w:rPr>
          <w:fldChar w:fldCharType="end"/>
        </w:r>
      </w:hyperlink>
    </w:p>
    <w:p w14:paraId="2744CFDE" w14:textId="21B04FF7" w:rsidR="00087CC9" w:rsidRDefault="00087CC9">
      <w:pPr>
        <w:pStyle w:val="TOC1"/>
        <w:tabs>
          <w:tab w:val="right" w:leader="dot" w:pos="8303"/>
        </w:tabs>
        <w:rPr>
          <w:rFonts w:asciiTheme="minorHAnsi" w:eastAsiaTheme="minorEastAsia" w:hAnsiTheme="minorHAnsi" w:cstheme="minorBidi"/>
          <w:noProof/>
          <w:color w:val="auto"/>
          <w:kern w:val="2"/>
          <w:sz w:val="21"/>
        </w:rPr>
      </w:pPr>
      <w:hyperlink w:anchor="_Toc108010549" w:history="1">
        <w:r w:rsidRPr="006F509A">
          <w:rPr>
            <w:rStyle w:val="afe"/>
            <w:rFonts w:cs="宋体"/>
            <w:noProof/>
          </w:rPr>
          <w:t>3.</w:t>
        </w:r>
        <w:r w:rsidRPr="006F509A">
          <w:rPr>
            <w:rStyle w:val="afe"/>
            <w:noProof/>
          </w:rPr>
          <w:t xml:space="preserve"> </w:t>
        </w:r>
        <w:r w:rsidRPr="006F509A">
          <w:rPr>
            <w:rStyle w:val="afe"/>
            <w:noProof/>
          </w:rPr>
          <w:t>检测方案</w:t>
        </w:r>
        <w:r>
          <w:rPr>
            <w:noProof/>
            <w:webHidden/>
          </w:rPr>
          <w:tab/>
        </w:r>
        <w:r>
          <w:rPr>
            <w:noProof/>
            <w:webHidden/>
          </w:rPr>
          <w:fldChar w:fldCharType="begin"/>
        </w:r>
        <w:r>
          <w:rPr>
            <w:noProof/>
            <w:webHidden/>
          </w:rPr>
          <w:instrText xml:space="preserve"> PAGEREF _Toc108010549 \h </w:instrText>
        </w:r>
        <w:r>
          <w:rPr>
            <w:noProof/>
            <w:webHidden/>
          </w:rPr>
        </w:r>
        <w:r>
          <w:rPr>
            <w:noProof/>
            <w:webHidden/>
          </w:rPr>
          <w:fldChar w:fldCharType="separate"/>
        </w:r>
        <w:r>
          <w:rPr>
            <w:noProof/>
            <w:webHidden/>
          </w:rPr>
          <w:t>- 4 -</w:t>
        </w:r>
        <w:r>
          <w:rPr>
            <w:noProof/>
            <w:webHidden/>
          </w:rPr>
          <w:fldChar w:fldCharType="end"/>
        </w:r>
      </w:hyperlink>
    </w:p>
    <w:p w14:paraId="15E740C8" w14:textId="5BC9809D" w:rsidR="00087CC9" w:rsidRDefault="00087CC9">
      <w:pPr>
        <w:pStyle w:val="TOC1"/>
        <w:tabs>
          <w:tab w:val="right" w:leader="dot" w:pos="8303"/>
        </w:tabs>
        <w:rPr>
          <w:rFonts w:asciiTheme="minorHAnsi" w:eastAsiaTheme="minorEastAsia" w:hAnsiTheme="minorHAnsi" w:cstheme="minorBidi"/>
          <w:noProof/>
          <w:color w:val="auto"/>
          <w:kern w:val="2"/>
          <w:sz w:val="21"/>
        </w:rPr>
      </w:pPr>
      <w:hyperlink w:anchor="_Toc108010550" w:history="1">
        <w:r w:rsidRPr="006F509A">
          <w:rPr>
            <w:rStyle w:val="afe"/>
            <w:rFonts w:cs="宋体"/>
            <w:noProof/>
          </w:rPr>
          <w:t>4.</w:t>
        </w:r>
        <w:r w:rsidRPr="006F509A">
          <w:rPr>
            <w:rStyle w:val="afe"/>
            <w:noProof/>
          </w:rPr>
          <w:t xml:space="preserve"> </w:t>
        </w:r>
        <w:r w:rsidRPr="006F509A">
          <w:rPr>
            <w:rStyle w:val="afe"/>
            <w:noProof/>
          </w:rPr>
          <w:t>现场采样和实验室分析</w:t>
        </w:r>
        <w:r>
          <w:rPr>
            <w:noProof/>
            <w:webHidden/>
          </w:rPr>
          <w:tab/>
        </w:r>
        <w:r>
          <w:rPr>
            <w:noProof/>
            <w:webHidden/>
          </w:rPr>
          <w:fldChar w:fldCharType="begin"/>
        </w:r>
        <w:r>
          <w:rPr>
            <w:noProof/>
            <w:webHidden/>
          </w:rPr>
          <w:instrText xml:space="preserve"> PAGEREF _Toc108010550 \h </w:instrText>
        </w:r>
        <w:r>
          <w:rPr>
            <w:noProof/>
            <w:webHidden/>
          </w:rPr>
        </w:r>
        <w:r>
          <w:rPr>
            <w:noProof/>
            <w:webHidden/>
          </w:rPr>
          <w:fldChar w:fldCharType="separate"/>
        </w:r>
        <w:r>
          <w:rPr>
            <w:noProof/>
            <w:webHidden/>
          </w:rPr>
          <w:t>- 9 -</w:t>
        </w:r>
        <w:r>
          <w:rPr>
            <w:noProof/>
            <w:webHidden/>
          </w:rPr>
          <w:fldChar w:fldCharType="end"/>
        </w:r>
      </w:hyperlink>
    </w:p>
    <w:p w14:paraId="63ACF6EB" w14:textId="4EACCDE0" w:rsidR="00087CC9" w:rsidRDefault="00087CC9">
      <w:pPr>
        <w:pStyle w:val="TOC1"/>
        <w:tabs>
          <w:tab w:val="right" w:leader="dot" w:pos="8303"/>
        </w:tabs>
        <w:rPr>
          <w:rFonts w:asciiTheme="minorHAnsi" w:eastAsiaTheme="minorEastAsia" w:hAnsiTheme="minorHAnsi" w:cstheme="minorBidi"/>
          <w:noProof/>
          <w:color w:val="auto"/>
          <w:kern w:val="2"/>
          <w:sz w:val="21"/>
        </w:rPr>
      </w:pPr>
      <w:hyperlink w:anchor="_Toc108010551" w:history="1">
        <w:r w:rsidRPr="006F509A">
          <w:rPr>
            <w:rStyle w:val="afe"/>
            <w:rFonts w:cs="宋体"/>
            <w:noProof/>
          </w:rPr>
          <w:t>5.</w:t>
        </w:r>
        <w:r w:rsidRPr="006F509A">
          <w:rPr>
            <w:rStyle w:val="afe"/>
            <w:noProof/>
          </w:rPr>
          <w:t xml:space="preserve"> </w:t>
        </w:r>
        <w:r w:rsidRPr="006F509A">
          <w:rPr>
            <w:rStyle w:val="afe"/>
            <w:noProof/>
          </w:rPr>
          <w:t>结论</w:t>
        </w:r>
        <w:r>
          <w:rPr>
            <w:noProof/>
            <w:webHidden/>
          </w:rPr>
          <w:tab/>
        </w:r>
        <w:r>
          <w:rPr>
            <w:noProof/>
            <w:webHidden/>
          </w:rPr>
          <w:fldChar w:fldCharType="begin"/>
        </w:r>
        <w:r>
          <w:rPr>
            <w:noProof/>
            <w:webHidden/>
          </w:rPr>
          <w:instrText xml:space="preserve"> PAGEREF _Toc108010551 \h </w:instrText>
        </w:r>
        <w:r>
          <w:rPr>
            <w:noProof/>
            <w:webHidden/>
          </w:rPr>
        </w:r>
        <w:r>
          <w:rPr>
            <w:noProof/>
            <w:webHidden/>
          </w:rPr>
          <w:fldChar w:fldCharType="separate"/>
        </w:r>
        <w:r>
          <w:rPr>
            <w:noProof/>
            <w:webHidden/>
          </w:rPr>
          <w:t>- 11 -</w:t>
        </w:r>
        <w:r>
          <w:rPr>
            <w:noProof/>
            <w:webHidden/>
          </w:rPr>
          <w:fldChar w:fldCharType="end"/>
        </w:r>
      </w:hyperlink>
    </w:p>
    <w:p w14:paraId="7D899366" w14:textId="775B1E52" w:rsidR="00087CC9" w:rsidRDefault="00087CC9">
      <w:pPr>
        <w:pStyle w:val="TOC20"/>
        <w:tabs>
          <w:tab w:val="right" w:leader="dot" w:pos="8303"/>
        </w:tabs>
        <w:rPr>
          <w:rFonts w:asciiTheme="minorHAnsi" w:eastAsiaTheme="minorEastAsia" w:hAnsiTheme="minorHAnsi" w:cstheme="minorBidi"/>
          <w:noProof/>
          <w:color w:val="auto"/>
          <w:kern w:val="2"/>
          <w:sz w:val="21"/>
        </w:rPr>
      </w:pPr>
      <w:hyperlink w:anchor="_Toc108010552" w:history="1">
        <w:r w:rsidRPr="006F509A">
          <w:rPr>
            <w:rStyle w:val="afe"/>
            <w:rFonts w:cs="宋体"/>
            <w:noProof/>
          </w:rPr>
          <w:t>5.1</w:t>
        </w:r>
        <w:r w:rsidRPr="006F509A">
          <w:rPr>
            <w:rStyle w:val="afe"/>
            <w:noProof/>
          </w:rPr>
          <w:t xml:space="preserve"> </w:t>
        </w:r>
        <w:r w:rsidRPr="006F509A">
          <w:rPr>
            <w:rStyle w:val="afe"/>
            <w:noProof/>
          </w:rPr>
          <w:t>现场采样土层及地下水分布情况</w:t>
        </w:r>
        <w:r>
          <w:rPr>
            <w:noProof/>
            <w:webHidden/>
          </w:rPr>
          <w:tab/>
        </w:r>
        <w:r>
          <w:rPr>
            <w:noProof/>
            <w:webHidden/>
          </w:rPr>
          <w:fldChar w:fldCharType="begin"/>
        </w:r>
        <w:r>
          <w:rPr>
            <w:noProof/>
            <w:webHidden/>
          </w:rPr>
          <w:instrText xml:space="preserve"> PAGEREF _Toc108010552 \h </w:instrText>
        </w:r>
        <w:r>
          <w:rPr>
            <w:noProof/>
            <w:webHidden/>
          </w:rPr>
        </w:r>
        <w:r>
          <w:rPr>
            <w:noProof/>
            <w:webHidden/>
          </w:rPr>
          <w:fldChar w:fldCharType="separate"/>
        </w:r>
        <w:r>
          <w:rPr>
            <w:noProof/>
            <w:webHidden/>
          </w:rPr>
          <w:t>- 11 -</w:t>
        </w:r>
        <w:r>
          <w:rPr>
            <w:noProof/>
            <w:webHidden/>
          </w:rPr>
          <w:fldChar w:fldCharType="end"/>
        </w:r>
      </w:hyperlink>
    </w:p>
    <w:p w14:paraId="21E89DD4" w14:textId="1E9EA97B" w:rsidR="00087CC9" w:rsidRDefault="00087CC9">
      <w:pPr>
        <w:pStyle w:val="TOC20"/>
        <w:tabs>
          <w:tab w:val="right" w:leader="dot" w:pos="8303"/>
        </w:tabs>
        <w:rPr>
          <w:rFonts w:asciiTheme="minorHAnsi" w:eastAsiaTheme="minorEastAsia" w:hAnsiTheme="minorHAnsi" w:cstheme="minorBidi"/>
          <w:noProof/>
          <w:color w:val="auto"/>
          <w:kern w:val="2"/>
          <w:sz w:val="21"/>
        </w:rPr>
      </w:pPr>
      <w:hyperlink w:anchor="_Toc108010553" w:history="1">
        <w:r w:rsidRPr="006F509A">
          <w:rPr>
            <w:rStyle w:val="afe"/>
            <w:rFonts w:cs="宋体"/>
            <w:noProof/>
          </w:rPr>
          <w:t>5.2</w:t>
        </w:r>
        <w:r w:rsidRPr="006F509A">
          <w:rPr>
            <w:rStyle w:val="afe"/>
            <w:noProof/>
          </w:rPr>
          <w:t xml:space="preserve"> </w:t>
        </w:r>
        <w:r w:rsidRPr="006F509A">
          <w:rPr>
            <w:rStyle w:val="afe"/>
            <w:noProof/>
          </w:rPr>
          <w:t>结论</w:t>
        </w:r>
        <w:r>
          <w:rPr>
            <w:noProof/>
            <w:webHidden/>
          </w:rPr>
          <w:tab/>
        </w:r>
        <w:r>
          <w:rPr>
            <w:noProof/>
            <w:webHidden/>
          </w:rPr>
          <w:fldChar w:fldCharType="begin"/>
        </w:r>
        <w:r>
          <w:rPr>
            <w:noProof/>
            <w:webHidden/>
          </w:rPr>
          <w:instrText xml:space="preserve"> PAGEREF _Toc108010553 \h </w:instrText>
        </w:r>
        <w:r>
          <w:rPr>
            <w:noProof/>
            <w:webHidden/>
          </w:rPr>
        </w:r>
        <w:r>
          <w:rPr>
            <w:noProof/>
            <w:webHidden/>
          </w:rPr>
          <w:fldChar w:fldCharType="separate"/>
        </w:r>
        <w:r>
          <w:rPr>
            <w:noProof/>
            <w:webHidden/>
          </w:rPr>
          <w:t>- 11 -</w:t>
        </w:r>
        <w:r>
          <w:rPr>
            <w:noProof/>
            <w:webHidden/>
          </w:rPr>
          <w:fldChar w:fldCharType="end"/>
        </w:r>
      </w:hyperlink>
    </w:p>
    <w:p w14:paraId="73FB8589" w14:textId="4FA745DE" w:rsidR="00087CC9" w:rsidRDefault="00087CC9">
      <w:pPr>
        <w:pStyle w:val="TOC20"/>
        <w:tabs>
          <w:tab w:val="right" w:leader="dot" w:pos="8303"/>
        </w:tabs>
        <w:rPr>
          <w:rFonts w:asciiTheme="minorHAnsi" w:eastAsiaTheme="minorEastAsia" w:hAnsiTheme="minorHAnsi" w:cstheme="minorBidi"/>
          <w:noProof/>
          <w:color w:val="auto"/>
          <w:kern w:val="2"/>
          <w:sz w:val="21"/>
        </w:rPr>
      </w:pPr>
      <w:hyperlink w:anchor="_Toc108010554" w:history="1">
        <w:r w:rsidRPr="006F509A">
          <w:rPr>
            <w:rStyle w:val="afe"/>
            <w:rFonts w:cs="宋体"/>
            <w:noProof/>
          </w:rPr>
          <w:t>5.3</w:t>
        </w:r>
        <w:r w:rsidRPr="006F509A">
          <w:rPr>
            <w:rStyle w:val="afe"/>
            <w:noProof/>
          </w:rPr>
          <w:t xml:space="preserve"> </w:t>
        </w:r>
        <w:r w:rsidRPr="006F509A">
          <w:rPr>
            <w:rStyle w:val="afe"/>
            <w:noProof/>
          </w:rPr>
          <w:t>建议</w:t>
        </w:r>
        <w:r>
          <w:rPr>
            <w:noProof/>
            <w:webHidden/>
          </w:rPr>
          <w:tab/>
        </w:r>
        <w:r>
          <w:rPr>
            <w:noProof/>
            <w:webHidden/>
          </w:rPr>
          <w:fldChar w:fldCharType="begin"/>
        </w:r>
        <w:r>
          <w:rPr>
            <w:noProof/>
            <w:webHidden/>
          </w:rPr>
          <w:instrText xml:space="preserve"> PAGEREF _Toc108010554 \h </w:instrText>
        </w:r>
        <w:r>
          <w:rPr>
            <w:noProof/>
            <w:webHidden/>
          </w:rPr>
        </w:r>
        <w:r>
          <w:rPr>
            <w:noProof/>
            <w:webHidden/>
          </w:rPr>
          <w:fldChar w:fldCharType="separate"/>
        </w:r>
        <w:r>
          <w:rPr>
            <w:noProof/>
            <w:webHidden/>
          </w:rPr>
          <w:t>- 12 -</w:t>
        </w:r>
        <w:r>
          <w:rPr>
            <w:noProof/>
            <w:webHidden/>
          </w:rPr>
          <w:fldChar w:fldCharType="end"/>
        </w:r>
      </w:hyperlink>
    </w:p>
    <w:p w14:paraId="18BC82AF" w14:textId="133EC977" w:rsidR="00234CCD" w:rsidRPr="00256605" w:rsidRDefault="00AE0AF3" w:rsidP="00234CCD">
      <w:pPr>
        <w:rPr>
          <w:rFonts w:eastAsiaTheme="minorEastAsia"/>
          <w:color w:val="auto"/>
        </w:rPr>
      </w:pPr>
      <w:r w:rsidRPr="00256605">
        <w:rPr>
          <w:rFonts w:eastAsiaTheme="minorEastAsia"/>
          <w:color w:val="auto"/>
        </w:rPr>
        <w:fldChar w:fldCharType="end"/>
      </w:r>
    </w:p>
    <w:p w14:paraId="12EE43FA" w14:textId="77777777" w:rsidR="00234CCD" w:rsidRPr="00256605" w:rsidRDefault="00234CCD" w:rsidP="00234CCD">
      <w:pPr>
        <w:rPr>
          <w:rFonts w:eastAsiaTheme="minorEastAsia"/>
          <w:color w:val="auto"/>
        </w:rPr>
      </w:pPr>
    </w:p>
    <w:p w14:paraId="4586DA8A" w14:textId="3CB3A44B" w:rsidR="00F93A1C" w:rsidRPr="00256605" w:rsidRDefault="00F93A1C" w:rsidP="002C7064">
      <w:pPr>
        <w:ind w:firstLineChars="200" w:firstLine="480"/>
        <w:rPr>
          <w:rFonts w:eastAsiaTheme="minorEastAsia"/>
          <w:color w:val="auto"/>
        </w:rPr>
        <w:sectPr w:rsidR="00F93A1C" w:rsidRPr="00256605" w:rsidSect="00E9462A">
          <w:headerReference w:type="default" r:id="rId9"/>
          <w:footerReference w:type="default" r:id="rId10"/>
          <w:pgSz w:w="11907" w:h="16840"/>
          <w:pgMar w:top="1418" w:right="1797" w:bottom="1418" w:left="1797" w:header="851" w:footer="851" w:gutter="0"/>
          <w:pgNumType w:fmt="lowerRoman" w:start="1"/>
          <w:cols w:space="720"/>
          <w:docGrid w:linePitch="312"/>
        </w:sectPr>
      </w:pPr>
      <w:bookmarkStart w:id="2" w:name="_Toc371405003"/>
    </w:p>
    <w:p w14:paraId="617ABBB2" w14:textId="0601BCFE" w:rsidR="00234CCD" w:rsidRPr="00256605" w:rsidRDefault="00A224C1" w:rsidP="00876BB1">
      <w:pPr>
        <w:pStyle w:val="1"/>
        <w:spacing w:before="120" w:after="120"/>
        <w:ind w:left="425" w:hanging="425"/>
        <w:rPr>
          <w:rFonts w:eastAsiaTheme="minorEastAsia"/>
          <w:color w:val="auto"/>
        </w:rPr>
      </w:pPr>
      <w:bookmarkStart w:id="3" w:name="_Toc108010543"/>
      <w:bookmarkEnd w:id="2"/>
      <w:r>
        <w:rPr>
          <w:rFonts w:eastAsiaTheme="minorEastAsia" w:hint="eastAsia"/>
          <w:color w:val="auto"/>
        </w:rPr>
        <w:lastRenderedPageBreak/>
        <w:t>项目概况</w:t>
      </w:r>
      <w:bookmarkEnd w:id="3"/>
    </w:p>
    <w:p w14:paraId="3C7F7428" w14:textId="77777777" w:rsidR="00A91E6E" w:rsidRPr="00256605" w:rsidRDefault="00A91E6E" w:rsidP="00A91E6E">
      <w:pPr>
        <w:pStyle w:val="21"/>
        <w:spacing w:before="120" w:after="120"/>
        <w:rPr>
          <w:rFonts w:eastAsiaTheme="minorEastAsia"/>
          <w:color w:val="auto"/>
        </w:rPr>
      </w:pPr>
      <w:bookmarkStart w:id="4" w:name="_Toc108010544"/>
      <w:r w:rsidRPr="00256605">
        <w:rPr>
          <w:rFonts w:eastAsiaTheme="minorEastAsia" w:hint="eastAsia"/>
          <w:color w:val="auto"/>
        </w:rPr>
        <w:t>项目背景</w:t>
      </w:r>
      <w:bookmarkEnd w:id="4"/>
    </w:p>
    <w:p w14:paraId="0097E9DE" w14:textId="77777777" w:rsidR="00DF3828" w:rsidRPr="00256605" w:rsidRDefault="00A66118" w:rsidP="000A5CA6">
      <w:pPr>
        <w:ind w:firstLineChars="200" w:firstLine="480"/>
        <w:rPr>
          <w:rFonts w:eastAsiaTheme="minorEastAsia"/>
          <w:color w:val="auto"/>
        </w:rPr>
      </w:pPr>
      <w:r w:rsidRPr="00256605">
        <w:rPr>
          <w:rFonts w:eastAsiaTheme="minorEastAsia"/>
          <w:snapToGrid w:val="0"/>
          <w:color w:val="auto"/>
          <w:kern w:val="0"/>
        </w:rPr>
        <w:t>四堡七堡单元</w:t>
      </w:r>
      <w:r w:rsidR="00E9462A" w:rsidRPr="00256605">
        <w:rPr>
          <w:rFonts w:eastAsiaTheme="minorEastAsia"/>
          <w:snapToGrid w:val="0"/>
          <w:color w:val="auto"/>
          <w:kern w:val="0"/>
        </w:rPr>
        <w:t>JG1403-39</w:t>
      </w:r>
      <w:r w:rsidR="00E9462A" w:rsidRPr="00256605">
        <w:rPr>
          <w:rFonts w:eastAsiaTheme="minorEastAsia"/>
          <w:snapToGrid w:val="0"/>
          <w:color w:val="auto"/>
          <w:kern w:val="0"/>
        </w:rPr>
        <w:t>地块</w:t>
      </w:r>
      <w:r w:rsidR="00DF3828" w:rsidRPr="00256605">
        <w:rPr>
          <w:rFonts w:eastAsiaTheme="minorEastAsia"/>
          <w:snapToGrid w:val="0"/>
          <w:color w:val="auto"/>
          <w:kern w:val="0"/>
        </w:rPr>
        <w:t>位于</w:t>
      </w:r>
      <w:r w:rsidR="00E9462A" w:rsidRPr="00256605">
        <w:rPr>
          <w:snapToGrid w:val="0"/>
          <w:color w:val="auto"/>
        </w:rPr>
        <w:t>杭州市上城区，</w:t>
      </w:r>
      <w:r w:rsidR="00F52CE7" w:rsidRPr="00256605">
        <w:rPr>
          <w:snapToGrid w:val="0"/>
          <w:color w:val="auto"/>
        </w:rPr>
        <w:t>地块东</w:t>
      </w:r>
      <w:r w:rsidR="00F52CE7" w:rsidRPr="00256605">
        <w:rPr>
          <w:rFonts w:hint="eastAsia"/>
          <w:snapToGrid w:val="0"/>
          <w:color w:val="auto"/>
        </w:rPr>
        <w:t>北</w:t>
      </w:r>
      <w:r w:rsidR="00F52CE7" w:rsidRPr="00256605">
        <w:rPr>
          <w:snapToGrid w:val="0"/>
          <w:color w:val="auto"/>
        </w:rPr>
        <w:t>至规划御塘路，</w:t>
      </w:r>
      <w:r w:rsidR="00F52CE7" w:rsidRPr="00256605">
        <w:rPr>
          <w:rFonts w:hint="eastAsia"/>
          <w:snapToGrid w:val="0"/>
          <w:color w:val="auto"/>
        </w:rPr>
        <w:t>东</w:t>
      </w:r>
      <w:r w:rsidR="00F52CE7" w:rsidRPr="00256605">
        <w:rPr>
          <w:snapToGrid w:val="0"/>
          <w:color w:val="auto"/>
        </w:rPr>
        <w:t>南至规划江湾路，西</w:t>
      </w:r>
      <w:r w:rsidR="00F52CE7" w:rsidRPr="00256605">
        <w:rPr>
          <w:rFonts w:hint="eastAsia"/>
          <w:snapToGrid w:val="0"/>
          <w:color w:val="auto"/>
        </w:rPr>
        <w:t>南</w:t>
      </w:r>
      <w:r w:rsidR="00F52CE7" w:rsidRPr="00256605">
        <w:rPr>
          <w:snapToGrid w:val="0"/>
          <w:color w:val="auto"/>
        </w:rPr>
        <w:t>至规划</w:t>
      </w:r>
      <w:r w:rsidR="00F52CE7" w:rsidRPr="00256605">
        <w:rPr>
          <w:rFonts w:hint="eastAsia"/>
          <w:snapToGrid w:val="0"/>
          <w:color w:val="auto"/>
        </w:rPr>
        <w:t>同协路绿地</w:t>
      </w:r>
      <w:r w:rsidR="00F52CE7" w:rsidRPr="00256605">
        <w:rPr>
          <w:snapToGrid w:val="0"/>
          <w:color w:val="auto"/>
        </w:rPr>
        <w:t>，</w:t>
      </w:r>
      <w:r w:rsidR="00F52CE7" w:rsidRPr="00256605">
        <w:rPr>
          <w:rFonts w:hint="eastAsia"/>
          <w:snapToGrid w:val="0"/>
          <w:color w:val="auto"/>
        </w:rPr>
        <w:t>西北</w:t>
      </w:r>
      <w:r w:rsidR="00F52CE7" w:rsidRPr="00256605">
        <w:rPr>
          <w:snapToGrid w:val="0"/>
          <w:color w:val="auto"/>
        </w:rPr>
        <w:t>至规划钱江东路</w:t>
      </w:r>
      <w:r w:rsidR="002A01B0" w:rsidRPr="00256605">
        <w:rPr>
          <w:rFonts w:hint="eastAsia"/>
          <w:snapToGrid w:val="0"/>
          <w:color w:val="auto"/>
        </w:rPr>
        <w:t>（钱江东路地下为在建连堡丰城和地铁</w:t>
      </w:r>
      <w:r w:rsidR="002A01B0" w:rsidRPr="00256605">
        <w:rPr>
          <w:rFonts w:hint="eastAsia"/>
          <w:snapToGrid w:val="0"/>
          <w:color w:val="auto"/>
        </w:rPr>
        <w:t>9</w:t>
      </w:r>
      <w:r w:rsidR="002A01B0" w:rsidRPr="00256605">
        <w:rPr>
          <w:rFonts w:hint="eastAsia"/>
          <w:snapToGrid w:val="0"/>
          <w:color w:val="auto"/>
        </w:rPr>
        <w:t>号线）</w:t>
      </w:r>
      <w:r w:rsidR="00F52CE7" w:rsidRPr="00256605">
        <w:rPr>
          <w:rFonts w:hint="eastAsia"/>
          <w:snapToGrid w:val="0"/>
          <w:color w:val="auto"/>
        </w:rPr>
        <w:t>。</w:t>
      </w:r>
      <w:r w:rsidRPr="00256605">
        <w:rPr>
          <w:rFonts w:eastAsiaTheme="minorEastAsia"/>
          <w:snapToGrid w:val="0"/>
          <w:color w:val="auto"/>
          <w:kern w:val="0"/>
        </w:rPr>
        <w:t>四堡七堡单元</w:t>
      </w:r>
      <w:r w:rsidR="00F52CE7" w:rsidRPr="00256605">
        <w:rPr>
          <w:rFonts w:eastAsiaTheme="minorEastAsia"/>
          <w:snapToGrid w:val="0"/>
          <w:color w:val="auto"/>
          <w:kern w:val="0"/>
        </w:rPr>
        <w:t>JG1403-39</w:t>
      </w:r>
      <w:r w:rsidR="00F52CE7" w:rsidRPr="00256605">
        <w:rPr>
          <w:rFonts w:eastAsiaTheme="minorEastAsia"/>
          <w:snapToGrid w:val="0"/>
          <w:color w:val="auto"/>
          <w:kern w:val="0"/>
        </w:rPr>
        <w:t>地块</w:t>
      </w:r>
      <w:r w:rsidR="00E9462A" w:rsidRPr="00256605">
        <w:rPr>
          <w:snapToGrid w:val="0"/>
          <w:color w:val="auto"/>
        </w:rPr>
        <w:t>规划用地性质为</w:t>
      </w:r>
      <w:r w:rsidR="00E9462A" w:rsidRPr="00256605">
        <w:rPr>
          <w:snapToGrid w:val="0"/>
          <w:color w:val="auto"/>
        </w:rPr>
        <w:t>R21</w:t>
      </w:r>
      <w:r w:rsidR="00E9462A" w:rsidRPr="00256605">
        <w:rPr>
          <w:snapToGrid w:val="0"/>
          <w:color w:val="auto"/>
        </w:rPr>
        <w:t>住宅用地，用地面积约</w:t>
      </w:r>
      <w:r w:rsidR="00E9462A" w:rsidRPr="00256605">
        <w:rPr>
          <w:snapToGrid w:val="0"/>
          <w:color w:val="auto"/>
        </w:rPr>
        <w:t>24287</w:t>
      </w:r>
      <w:r w:rsidR="00E9462A" w:rsidRPr="00256605">
        <w:rPr>
          <w:snapToGrid w:val="0"/>
          <w:color w:val="auto"/>
        </w:rPr>
        <w:t>平方米（</w:t>
      </w:r>
      <w:r w:rsidR="00E9462A" w:rsidRPr="00256605">
        <w:rPr>
          <w:snapToGrid w:val="0"/>
          <w:color w:val="auto"/>
        </w:rPr>
        <w:t>36.4305</w:t>
      </w:r>
      <w:r w:rsidR="00E9462A" w:rsidRPr="00256605">
        <w:rPr>
          <w:snapToGrid w:val="0"/>
          <w:color w:val="auto"/>
        </w:rPr>
        <w:t>亩）。根据调查，</w:t>
      </w:r>
      <w:r w:rsidR="00224503" w:rsidRPr="00256605">
        <w:rPr>
          <w:rFonts w:hint="eastAsia"/>
          <w:snapToGrid w:val="0"/>
          <w:color w:val="auto"/>
        </w:rPr>
        <w:t>截止</w:t>
      </w:r>
      <w:r w:rsidR="00E9462A" w:rsidRPr="00256605">
        <w:rPr>
          <w:snapToGrid w:val="0"/>
          <w:color w:val="auto"/>
        </w:rPr>
        <w:t>目前</w:t>
      </w:r>
      <w:r w:rsidR="0044718F" w:rsidRPr="00256605">
        <w:rPr>
          <w:snapToGrid w:val="0"/>
          <w:color w:val="auto"/>
        </w:rPr>
        <w:t>地块内</w:t>
      </w:r>
      <w:r w:rsidR="00E9462A" w:rsidRPr="00256605">
        <w:rPr>
          <w:snapToGrid w:val="0"/>
          <w:color w:val="auto"/>
        </w:rPr>
        <w:t>为空地，原为</w:t>
      </w:r>
      <w:r w:rsidR="00E9462A" w:rsidRPr="00256605">
        <w:rPr>
          <w:rFonts w:hint="eastAsia"/>
          <w:snapToGrid w:val="0"/>
          <w:color w:val="auto"/>
        </w:rPr>
        <w:t>五堡、</w:t>
      </w:r>
      <w:r w:rsidR="00E9462A" w:rsidRPr="00256605">
        <w:rPr>
          <w:snapToGrid w:val="0"/>
          <w:color w:val="auto"/>
        </w:rPr>
        <w:t>六堡社区用地、浙江省女子监狱用地等，地块内历史使用功能除农居、农田</w:t>
      </w:r>
      <w:r w:rsidR="00E9462A" w:rsidRPr="00256605">
        <w:rPr>
          <w:rFonts w:hint="eastAsia"/>
          <w:snapToGrid w:val="0"/>
          <w:color w:val="auto"/>
        </w:rPr>
        <w:t>、幼儿园</w:t>
      </w:r>
      <w:r w:rsidR="00E9462A" w:rsidRPr="00256605">
        <w:rPr>
          <w:snapToGrid w:val="0"/>
          <w:color w:val="auto"/>
        </w:rPr>
        <w:t>外，还涉及服装加工</w:t>
      </w:r>
      <w:r w:rsidR="00E9462A" w:rsidRPr="00256605">
        <w:rPr>
          <w:rFonts w:hint="eastAsia"/>
          <w:snapToGrid w:val="0"/>
          <w:color w:val="auto"/>
        </w:rPr>
        <w:t>、</w:t>
      </w:r>
      <w:r w:rsidR="00E9462A" w:rsidRPr="00256605">
        <w:rPr>
          <w:snapToGrid w:val="0"/>
          <w:color w:val="auto"/>
        </w:rPr>
        <w:t>服装制版等生产厂家及驾驶培训场地、</w:t>
      </w:r>
      <w:r w:rsidR="009B25B3" w:rsidRPr="00256605">
        <w:rPr>
          <w:snapToGrid w:val="0"/>
          <w:color w:val="auto"/>
        </w:rPr>
        <w:t>废品收购点</w:t>
      </w:r>
      <w:r w:rsidR="00224503" w:rsidRPr="00256605">
        <w:rPr>
          <w:rFonts w:hint="eastAsia"/>
          <w:snapToGrid w:val="0"/>
          <w:color w:val="auto"/>
        </w:rPr>
        <w:t>、连堡丰城</w:t>
      </w:r>
      <w:r w:rsidR="0005321C" w:rsidRPr="00256605">
        <w:rPr>
          <w:rFonts w:hint="eastAsia"/>
          <w:snapToGrid w:val="0"/>
          <w:color w:val="auto"/>
        </w:rPr>
        <w:t>建设项目施工便道</w:t>
      </w:r>
      <w:r w:rsidR="00E9462A" w:rsidRPr="00256605">
        <w:rPr>
          <w:snapToGrid w:val="0"/>
          <w:color w:val="auto"/>
        </w:rPr>
        <w:t>等。</w:t>
      </w:r>
    </w:p>
    <w:p w14:paraId="5EF39A20" w14:textId="77777777" w:rsidR="00A91E6E" w:rsidRPr="00256605" w:rsidRDefault="00A91E6E" w:rsidP="00A91E6E">
      <w:pPr>
        <w:pStyle w:val="21"/>
        <w:spacing w:before="120" w:after="120"/>
        <w:rPr>
          <w:rFonts w:eastAsiaTheme="minorEastAsia"/>
          <w:color w:val="auto"/>
        </w:rPr>
      </w:pPr>
      <w:bookmarkStart w:id="5" w:name="_Toc108010545"/>
      <w:r w:rsidRPr="00256605">
        <w:rPr>
          <w:rFonts w:eastAsiaTheme="minorEastAsia" w:hint="eastAsia"/>
          <w:color w:val="auto"/>
        </w:rPr>
        <w:t>项目由来</w:t>
      </w:r>
      <w:bookmarkEnd w:id="5"/>
    </w:p>
    <w:p w14:paraId="426CAB79" w14:textId="77777777" w:rsidR="00DF3828" w:rsidRPr="00256605" w:rsidRDefault="00DF3828" w:rsidP="000A5CA6">
      <w:pPr>
        <w:ind w:firstLineChars="200" w:firstLine="480"/>
        <w:rPr>
          <w:rFonts w:eastAsiaTheme="minorEastAsia"/>
          <w:snapToGrid w:val="0"/>
          <w:color w:val="auto"/>
        </w:rPr>
      </w:pPr>
      <w:r w:rsidRPr="00256605">
        <w:rPr>
          <w:rFonts w:eastAsiaTheme="minorEastAsia"/>
          <w:color w:val="auto"/>
        </w:rPr>
        <w:t>根据《中华人民共和国土壤污染防治法》第五十九条中</w:t>
      </w:r>
      <w:r w:rsidRPr="00256605">
        <w:rPr>
          <w:rFonts w:eastAsiaTheme="minorEastAsia"/>
          <w:color w:val="auto"/>
        </w:rPr>
        <w:t>“</w:t>
      </w:r>
      <w:r w:rsidRPr="00256605">
        <w:rPr>
          <w:rFonts w:eastAsiaTheme="minorEastAsia"/>
          <w:color w:val="auto"/>
        </w:rPr>
        <w:t>用途变更为住宅、公共管理与公共服务用地的，变更前应当按照规定进行土壤污染状况调查。</w:t>
      </w:r>
      <w:r w:rsidRPr="00256605">
        <w:rPr>
          <w:rFonts w:eastAsiaTheme="minorEastAsia"/>
          <w:color w:val="auto"/>
        </w:rPr>
        <w:t>”</w:t>
      </w:r>
      <w:bookmarkStart w:id="6" w:name="dttl"/>
      <w:r w:rsidR="00797B37" w:rsidRPr="00256605">
        <w:rPr>
          <w:rFonts w:eastAsiaTheme="minorEastAsia"/>
          <w:color w:val="auto"/>
        </w:rPr>
        <w:t>因</w:t>
      </w:r>
      <w:r w:rsidRPr="00256605">
        <w:rPr>
          <w:rFonts w:eastAsiaTheme="minorEastAsia"/>
          <w:color w:val="auto"/>
        </w:rPr>
        <w:t>此，</w:t>
      </w:r>
      <w:bookmarkEnd w:id="6"/>
      <w:r w:rsidR="00857B11" w:rsidRPr="00256605">
        <w:rPr>
          <w:rFonts w:eastAsiaTheme="minorEastAsia"/>
          <w:color w:val="auto"/>
          <w:kern w:val="0"/>
        </w:rPr>
        <w:t>杭州市城东新城建设投资有限公司</w:t>
      </w:r>
      <w:r w:rsidR="00797B37" w:rsidRPr="00256605">
        <w:rPr>
          <w:rFonts w:eastAsiaTheme="minorEastAsia"/>
          <w:snapToGrid w:val="0"/>
          <w:color w:val="auto"/>
          <w:kern w:val="0"/>
        </w:rPr>
        <w:t>（以下简称</w:t>
      </w:r>
      <w:r w:rsidR="00797B37" w:rsidRPr="00256605">
        <w:rPr>
          <w:rFonts w:eastAsiaTheme="minorEastAsia"/>
          <w:snapToGrid w:val="0"/>
          <w:color w:val="auto"/>
          <w:kern w:val="0"/>
        </w:rPr>
        <w:t>“</w:t>
      </w:r>
      <w:r w:rsidR="00797B37" w:rsidRPr="00256605">
        <w:rPr>
          <w:rFonts w:eastAsiaTheme="minorEastAsia"/>
          <w:snapToGrid w:val="0"/>
          <w:color w:val="auto"/>
          <w:kern w:val="0"/>
        </w:rPr>
        <w:t>地块责任人</w:t>
      </w:r>
      <w:r w:rsidR="00797B37" w:rsidRPr="00256605">
        <w:rPr>
          <w:rFonts w:eastAsiaTheme="minorEastAsia"/>
          <w:snapToGrid w:val="0"/>
          <w:color w:val="auto"/>
          <w:kern w:val="0"/>
        </w:rPr>
        <w:t>”</w:t>
      </w:r>
      <w:r w:rsidR="00797B37" w:rsidRPr="00256605">
        <w:rPr>
          <w:rFonts w:eastAsiaTheme="minorEastAsia"/>
          <w:snapToGrid w:val="0"/>
          <w:color w:val="auto"/>
          <w:kern w:val="0"/>
        </w:rPr>
        <w:t>）</w:t>
      </w:r>
      <w:r w:rsidRPr="00256605">
        <w:rPr>
          <w:rFonts w:eastAsiaTheme="minorEastAsia"/>
          <w:snapToGrid w:val="0"/>
          <w:color w:val="auto"/>
        </w:rPr>
        <w:t>委托</w:t>
      </w:r>
      <w:r w:rsidR="00E9462A" w:rsidRPr="00256605">
        <w:rPr>
          <w:rFonts w:eastAsiaTheme="minorEastAsia"/>
          <w:snapToGrid w:val="0"/>
          <w:color w:val="auto"/>
        </w:rPr>
        <w:t>杭州市环境保护有限公司</w:t>
      </w:r>
      <w:r w:rsidRPr="00256605">
        <w:rPr>
          <w:rFonts w:eastAsiaTheme="minorEastAsia"/>
          <w:snapToGrid w:val="0"/>
          <w:color w:val="auto"/>
        </w:rPr>
        <w:t>（以下简称</w:t>
      </w:r>
      <w:r w:rsidRPr="00256605">
        <w:rPr>
          <w:rFonts w:eastAsiaTheme="minorEastAsia"/>
          <w:snapToGrid w:val="0"/>
          <w:color w:val="auto"/>
        </w:rPr>
        <w:t>“</w:t>
      </w:r>
      <w:r w:rsidRPr="00256605">
        <w:rPr>
          <w:rFonts w:eastAsiaTheme="minorEastAsia"/>
          <w:snapToGrid w:val="0"/>
          <w:color w:val="auto"/>
        </w:rPr>
        <w:t>我单位</w:t>
      </w:r>
      <w:r w:rsidRPr="00256605">
        <w:rPr>
          <w:rFonts w:eastAsiaTheme="minorEastAsia"/>
          <w:snapToGrid w:val="0"/>
          <w:color w:val="auto"/>
        </w:rPr>
        <w:t>”</w:t>
      </w:r>
      <w:r w:rsidRPr="00256605">
        <w:rPr>
          <w:rFonts w:eastAsiaTheme="minorEastAsia"/>
          <w:snapToGrid w:val="0"/>
          <w:color w:val="auto"/>
        </w:rPr>
        <w:t>）对</w:t>
      </w:r>
      <w:r w:rsidR="00A66118" w:rsidRPr="00256605">
        <w:rPr>
          <w:rFonts w:eastAsiaTheme="minorEastAsia"/>
          <w:snapToGrid w:val="0"/>
          <w:color w:val="auto"/>
          <w:kern w:val="0"/>
        </w:rPr>
        <w:t>四堡七堡单元</w:t>
      </w:r>
      <w:r w:rsidR="00E9462A" w:rsidRPr="00256605">
        <w:rPr>
          <w:rFonts w:eastAsiaTheme="minorEastAsia"/>
          <w:snapToGrid w:val="0"/>
          <w:color w:val="auto"/>
          <w:kern w:val="0"/>
        </w:rPr>
        <w:t>JG1403-39</w:t>
      </w:r>
      <w:r w:rsidR="00E9462A" w:rsidRPr="00256605">
        <w:rPr>
          <w:rFonts w:eastAsiaTheme="minorEastAsia"/>
          <w:snapToGrid w:val="0"/>
          <w:color w:val="auto"/>
          <w:kern w:val="0"/>
        </w:rPr>
        <w:t>地块</w:t>
      </w:r>
      <w:r w:rsidRPr="00256605">
        <w:rPr>
          <w:rFonts w:eastAsiaTheme="minorEastAsia"/>
          <w:snapToGrid w:val="0"/>
          <w:color w:val="auto"/>
        </w:rPr>
        <w:t>开展土壤污染状况调查工作</w:t>
      </w:r>
      <w:r w:rsidRPr="00256605">
        <w:rPr>
          <w:rFonts w:eastAsiaTheme="minorEastAsia"/>
          <w:color w:val="auto"/>
        </w:rPr>
        <w:t>。</w:t>
      </w:r>
    </w:p>
    <w:p w14:paraId="5DFB0AD6" w14:textId="77777777" w:rsidR="00A91E6E" w:rsidRPr="00256605" w:rsidRDefault="00A91E6E" w:rsidP="00A91E6E">
      <w:pPr>
        <w:pStyle w:val="21"/>
        <w:spacing w:before="120" w:after="120"/>
        <w:rPr>
          <w:rFonts w:eastAsiaTheme="minorEastAsia"/>
          <w:color w:val="auto"/>
        </w:rPr>
      </w:pPr>
      <w:bookmarkStart w:id="7" w:name="_Toc20191"/>
      <w:bookmarkStart w:id="8" w:name="_Toc8813"/>
      <w:bookmarkStart w:id="9" w:name="_Toc108010546"/>
      <w:r w:rsidRPr="00256605">
        <w:rPr>
          <w:rFonts w:eastAsiaTheme="minorEastAsia" w:hint="eastAsia"/>
          <w:color w:val="auto"/>
        </w:rPr>
        <w:t>项目</w:t>
      </w:r>
      <w:r w:rsidRPr="00256605">
        <w:rPr>
          <w:rFonts w:eastAsiaTheme="minorEastAsia"/>
          <w:color w:val="auto"/>
        </w:rPr>
        <w:t>执行情况及主要结论</w:t>
      </w:r>
      <w:bookmarkEnd w:id="7"/>
      <w:bookmarkEnd w:id="8"/>
      <w:bookmarkEnd w:id="9"/>
    </w:p>
    <w:p w14:paraId="02DB9155" w14:textId="77777777" w:rsidR="00584EB1" w:rsidRPr="00256605" w:rsidRDefault="00DF3828" w:rsidP="000A5CA6">
      <w:pPr>
        <w:ind w:firstLineChars="200" w:firstLine="480"/>
        <w:rPr>
          <w:rFonts w:eastAsiaTheme="minorEastAsia"/>
          <w:color w:val="auto"/>
          <w:szCs w:val="24"/>
        </w:rPr>
      </w:pPr>
      <w:r w:rsidRPr="00256605">
        <w:rPr>
          <w:rFonts w:eastAsiaTheme="minorEastAsia"/>
          <w:color w:val="auto"/>
        </w:rPr>
        <w:t>我单位经过资料收集、现场勘察、现场走访和会谈及资料分析，根据《建设用地土壤污染状况调查技术导则》（</w:t>
      </w:r>
      <w:r w:rsidRPr="00256605">
        <w:rPr>
          <w:rFonts w:eastAsiaTheme="minorEastAsia"/>
          <w:color w:val="auto"/>
        </w:rPr>
        <w:t>HJ25.1-2019</w:t>
      </w:r>
      <w:r w:rsidRPr="00256605">
        <w:rPr>
          <w:rFonts w:eastAsiaTheme="minorEastAsia"/>
          <w:color w:val="auto"/>
        </w:rPr>
        <w:t>）、《建设用地土壤污染风险管控和修复监测技术导则》（</w:t>
      </w:r>
      <w:r w:rsidRPr="00256605">
        <w:rPr>
          <w:rFonts w:eastAsiaTheme="minorEastAsia"/>
          <w:color w:val="auto"/>
        </w:rPr>
        <w:t>HJ25.2-2019</w:t>
      </w:r>
      <w:r w:rsidRPr="00256605">
        <w:rPr>
          <w:rFonts w:eastAsiaTheme="minorEastAsia"/>
          <w:color w:val="auto"/>
        </w:rPr>
        <w:t>）、《建设用地土壤环境调查评估技术指南》（环保部公告</w:t>
      </w:r>
      <w:r w:rsidRPr="00256605">
        <w:rPr>
          <w:rFonts w:eastAsiaTheme="minorEastAsia"/>
          <w:color w:val="auto"/>
        </w:rPr>
        <w:t>2017</w:t>
      </w:r>
      <w:r w:rsidRPr="00256605">
        <w:rPr>
          <w:rFonts w:eastAsiaTheme="minorEastAsia"/>
          <w:color w:val="auto"/>
        </w:rPr>
        <w:t>年第</w:t>
      </w:r>
      <w:r w:rsidRPr="00256605">
        <w:rPr>
          <w:rFonts w:eastAsiaTheme="minorEastAsia"/>
          <w:color w:val="auto"/>
        </w:rPr>
        <w:t>72</w:t>
      </w:r>
      <w:r w:rsidRPr="00256605">
        <w:rPr>
          <w:rFonts w:eastAsiaTheme="minorEastAsia"/>
          <w:color w:val="auto"/>
        </w:rPr>
        <w:t>号）等文件，制定了该地块的土壤污染状况调查监测方案</w:t>
      </w:r>
      <w:r w:rsidR="00234CCD" w:rsidRPr="00256605">
        <w:rPr>
          <w:rFonts w:eastAsiaTheme="minorEastAsia"/>
          <w:color w:val="auto"/>
          <w:szCs w:val="24"/>
        </w:rPr>
        <w:t>，并于</w:t>
      </w:r>
      <w:r w:rsidR="00234CCD" w:rsidRPr="00256605">
        <w:rPr>
          <w:rFonts w:eastAsiaTheme="minorEastAsia"/>
          <w:color w:val="auto"/>
          <w:szCs w:val="24"/>
        </w:rPr>
        <w:t>20</w:t>
      </w:r>
      <w:r w:rsidR="001A23A4" w:rsidRPr="00256605">
        <w:rPr>
          <w:rFonts w:eastAsiaTheme="minorEastAsia"/>
          <w:color w:val="auto"/>
          <w:szCs w:val="24"/>
        </w:rPr>
        <w:t>21</w:t>
      </w:r>
      <w:r w:rsidR="00234CCD" w:rsidRPr="00256605">
        <w:rPr>
          <w:rFonts w:eastAsiaTheme="minorEastAsia"/>
          <w:color w:val="auto"/>
          <w:szCs w:val="24"/>
        </w:rPr>
        <w:t>年</w:t>
      </w:r>
      <w:r w:rsidR="006440CA" w:rsidRPr="00256605">
        <w:rPr>
          <w:rFonts w:eastAsiaTheme="minorEastAsia"/>
          <w:color w:val="auto"/>
          <w:szCs w:val="24"/>
        </w:rPr>
        <w:t>10</w:t>
      </w:r>
      <w:r w:rsidR="00234CCD" w:rsidRPr="00256605">
        <w:rPr>
          <w:rFonts w:eastAsiaTheme="minorEastAsia"/>
          <w:color w:val="auto"/>
          <w:szCs w:val="24"/>
        </w:rPr>
        <w:t>月</w:t>
      </w:r>
      <w:r w:rsidR="00730E7C" w:rsidRPr="00256605">
        <w:rPr>
          <w:rFonts w:eastAsiaTheme="minorEastAsia" w:hint="eastAsia"/>
          <w:color w:val="auto"/>
          <w:szCs w:val="24"/>
        </w:rPr>
        <w:t>邀请</w:t>
      </w:r>
      <w:r w:rsidR="006440CA" w:rsidRPr="00256605">
        <w:rPr>
          <w:rFonts w:eastAsiaTheme="minorEastAsia" w:hint="eastAsia"/>
          <w:color w:val="auto"/>
          <w:szCs w:val="24"/>
        </w:rPr>
        <w:t>三位专家对监测方案进行函审</w:t>
      </w:r>
      <w:r w:rsidR="00234CCD" w:rsidRPr="00256605">
        <w:rPr>
          <w:rFonts w:eastAsiaTheme="minorEastAsia"/>
          <w:color w:val="auto"/>
          <w:szCs w:val="24"/>
        </w:rPr>
        <w:t>，根据专家咨询意见我单位对调查方案进行了修改</w:t>
      </w:r>
      <w:r w:rsidR="00234CCD" w:rsidRPr="00256605">
        <w:rPr>
          <w:rFonts w:eastAsiaTheme="minorEastAsia"/>
          <w:snapToGrid w:val="0"/>
          <w:color w:val="auto"/>
          <w:szCs w:val="24"/>
        </w:rPr>
        <w:t>完善，</w:t>
      </w:r>
      <w:r w:rsidR="00797B37" w:rsidRPr="00256605">
        <w:rPr>
          <w:rFonts w:eastAsiaTheme="minorEastAsia"/>
          <w:snapToGrid w:val="0"/>
          <w:color w:val="auto"/>
          <w:szCs w:val="24"/>
        </w:rPr>
        <w:t>并</w:t>
      </w:r>
      <w:r w:rsidR="00234CCD" w:rsidRPr="00256605">
        <w:rPr>
          <w:rFonts w:eastAsiaTheme="minorEastAsia"/>
          <w:color w:val="auto"/>
          <w:szCs w:val="24"/>
        </w:rPr>
        <w:t>于</w:t>
      </w:r>
      <w:r w:rsidR="00234CCD" w:rsidRPr="00256605">
        <w:rPr>
          <w:rFonts w:eastAsiaTheme="minorEastAsia"/>
          <w:color w:val="auto"/>
          <w:szCs w:val="24"/>
        </w:rPr>
        <w:t>20</w:t>
      </w:r>
      <w:r w:rsidR="00E7061B" w:rsidRPr="00256605">
        <w:rPr>
          <w:rFonts w:eastAsiaTheme="minorEastAsia"/>
          <w:color w:val="auto"/>
          <w:szCs w:val="24"/>
        </w:rPr>
        <w:t>2</w:t>
      </w:r>
      <w:r w:rsidR="00011575" w:rsidRPr="00256605">
        <w:rPr>
          <w:rFonts w:eastAsiaTheme="minorEastAsia"/>
          <w:color w:val="auto"/>
          <w:szCs w:val="24"/>
        </w:rPr>
        <w:t>1</w:t>
      </w:r>
      <w:r w:rsidR="00234CCD" w:rsidRPr="00256605">
        <w:rPr>
          <w:rFonts w:eastAsiaTheme="minorEastAsia"/>
          <w:color w:val="auto"/>
          <w:szCs w:val="24"/>
        </w:rPr>
        <w:t>年</w:t>
      </w:r>
      <w:r w:rsidR="006440CA" w:rsidRPr="00256605">
        <w:rPr>
          <w:rFonts w:eastAsiaTheme="minorEastAsia"/>
          <w:color w:val="auto"/>
          <w:szCs w:val="24"/>
        </w:rPr>
        <w:t>11</w:t>
      </w:r>
      <w:r w:rsidR="00234CCD" w:rsidRPr="00256605">
        <w:rPr>
          <w:rFonts w:eastAsiaTheme="minorEastAsia"/>
          <w:color w:val="auto"/>
          <w:szCs w:val="24"/>
        </w:rPr>
        <w:t>月委托</w:t>
      </w:r>
      <w:r w:rsidR="007F31D9" w:rsidRPr="00256605">
        <w:rPr>
          <w:rFonts w:eastAsiaTheme="minorEastAsia"/>
          <w:color w:val="auto"/>
        </w:rPr>
        <w:t>杭州谱尼检测科技有限公司</w:t>
      </w:r>
      <w:r w:rsidR="00234CCD" w:rsidRPr="00256605">
        <w:rPr>
          <w:rFonts w:eastAsiaTheme="minorEastAsia"/>
          <w:color w:val="auto"/>
          <w:szCs w:val="24"/>
        </w:rPr>
        <w:t>按照调查方案对该</w:t>
      </w:r>
      <w:r w:rsidR="004D07E7" w:rsidRPr="00256605">
        <w:rPr>
          <w:rFonts w:eastAsiaTheme="minorEastAsia"/>
          <w:color w:val="auto"/>
          <w:szCs w:val="24"/>
        </w:rPr>
        <w:t>地块</w:t>
      </w:r>
      <w:r w:rsidR="00234CCD" w:rsidRPr="00256605">
        <w:rPr>
          <w:rFonts w:eastAsiaTheme="minorEastAsia"/>
          <w:snapToGrid w:val="0"/>
          <w:color w:val="auto"/>
          <w:szCs w:val="24"/>
        </w:rPr>
        <w:t>土壤</w:t>
      </w:r>
      <w:r w:rsidR="00234CCD" w:rsidRPr="00256605">
        <w:rPr>
          <w:rFonts w:eastAsiaTheme="minorEastAsia"/>
          <w:color w:val="auto"/>
          <w:szCs w:val="24"/>
        </w:rPr>
        <w:t>、地下水进行了采样、检测</w:t>
      </w:r>
      <w:r w:rsidR="00492624" w:rsidRPr="00256605">
        <w:rPr>
          <w:rFonts w:eastAsiaTheme="minorEastAsia" w:hint="eastAsia"/>
          <w:color w:val="auto"/>
          <w:szCs w:val="24"/>
        </w:rPr>
        <w:t>，当时地块内北侧区域为连堡丰城建设项目施工便道</w:t>
      </w:r>
      <w:r w:rsidR="00234CCD" w:rsidRPr="00256605">
        <w:rPr>
          <w:rFonts w:eastAsiaTheme="minorEastAsia"/>
          <w:color w:val="auto"/>
          <w:szCs w:val="24"/>
        </w:rPr>
        <w:t>。</w:t>
      </w:r>
    </w:p>
    <w:p w14:paraId="3C631856" w14:textId="77777777" w:rsidR="00584EB1" w:rsidRPr="00256605" w:rsidRDefault="00492624" w:rsidP="000A5CA6">
      <w:pPr>
        <w:ind w:firstLineChars="200" w:firstLine="480"/>
        <w:rPr>
          <w:rFonts w:eastAsiaTheme="minorEastAsia"/>
          <w:color w:val="auto"/>
          <w:szCs w:val="24"/>
        </w:rPr>
      </w:pPr>
      <w:r w:rsidRPr="00256605">
        <w:rPr>
          <w:rFonts w:eastAsiaTheme="minorEastAsia" w:hint="eastAsia"/>
          <w:color w:val="auto"/>
          <w:szCs w:val="24"/>
        </w:rPr>
        <w:t>2</w:t>
      </w:r>
      <w:r w:rsidRPr="00256605">
        <w:rPr>
          <w:rFonts w:eastAsiaTheme="minorEastAsia"/>
          <w:color w:val="auto"/>
          <w:szCs w:val="24"/>
        </w:rPr>
        <w:t>022</w:t>
      </w:r>
      <w:r w:rsidRPr="00256605">
        <w:rPr>
          <w:rFonts w:eastAsiaTheme="minorEastAsia" w:hint="eastAsia"/>
          <w:color w:val="auto"/>
          <w:szCs w:val="24"/>
        </w:rPr>
        <w:t>年</w:t>
      </w:r>
      <w:r w:rsidR="00A3473A" w:rsidRPr="00256605">
        <w:rPr>
          <w:rFonts w:eastAsiaTheme="minorEastAsia"/>
          <w:color w:val="auto"/>
          <w:szCs w:val="24"/>
        </w:rPr>
        <w:t>6</w:t>
      </w:r>
      <w:r w:rsidR="00A3473A" w:rsidRPr="00256605">
        <w:rPr>
          <w:rFonts w:eastAsiaTheme="minorEastAsia"/>
          <w:color w:val="auto"/>
          <w:szCs w:val="24"/>
        </w:rPr>
        <w:t>月</w:t>
      </w:r>
      <w:r w:rsidR="00A3473A" w:rsidRPr="00256605">
        <w:rPr>
          <w:rFonts w:eastAsiaTheme="minorEastAsia"/>
          <w:color w:val="auto"/>
          <w:szCs w:val="24"/>
        </w:rPr>
        <w:t>7</w:t>
      </w:r>
      <w:r w:rsidR="00A3473A" w:rsidRPr="00256605">
        <w:rPr>
          <w:rFonts w:eastAsiaTheme="minorEastAsia"/>
          <w:color w:val="auto"/>
          <w:szCs w:val="24"/>
        </w:rPr>
        <w:t>日</w:t>
      </w:r>
      <w:r w:rsidRPr="00256605">
        <w:rPr>
          <w:rFonts w:eastAsiaTheme="minorEastAsia" w:hint="eastAsia"/>
          <w:color w:val="auto"/>
          <w:szCs w:val="24"/>
        </w:rPr>
        <w:t>，调查人员再次进行现场踏勘时发现地块内北侧区域原连堡丰城建设项目施工便道</w:t>
      </w:r>
      <w:r w:rsidR="00584EB1" w:rsidRPr="00256605">
        <w:rPr>
          <w:rFonts w:eastAsiaTheme="minorEastAsia" w:hint="eastAsia"/>
          <w:color w:val="auto"/>
          <w:szCs w:val="24"/>
        </w:rPr>
        <w:t>已进行了回填。结合第一次采样时地面高程及该区域目前高程现状，回填深度约</w:t>
      </w:r>
      <w:r w:rsidR="00584EB1" w:rsidRPr="00256605">
        <w:rPr>
          <w:rFonts w:eastAsiaTheme="minorEastAsia" w:hint="eastAsia"/>
          <w:color w:val="auto"/>
          <w:szCs w:val="24"/>
        </w:rPr>
        <w:t>2-2.5m</w:t>
      </w:r>
      <w:r w:rsidR="00584EB1" w:rsidRPr="00256605">
        <w:rPr>
          <w:rFonts w:eastAsiaTheme="minorEastAsia" w:hint="eastAsia"/>
          <w:color w:val="auto"/>
          <w:szCs w:val="24"/>
        </w:rPr>
        <w:t>，回填面积约</w:t>
      </w:r>
      <w:r w:rsidR="00584EB1" w:rsidRPr="00256605">
        <w:rPr>
          <w:rFonts w:eastAsiaTheme="minorEastAsia" w:hint="eastAsia"/>
          <w:color w:val="auto"/>
          <w:szCs w:val="24"/>
        </w:rPr>
        <w:t>6866m</w:t>
      </w:r>
      <w:r w:rsidR="00584EB1" w:rsidRPr="00256605">
        <w:rPr>
          <w:rFonts w:eastAsiaTheme="minorEastAsia" w:hint="eastAsia"/>
          <w:color w:val="auto"/>
          <w:szCs w:val="24"/>
          <w:vertAlign w:val="superscript"/>
        </w:rPr>
        <w:t>2</w:t>
      </w:r>
      <w:r w:rsidR="00584EB1" w:rsidRPr="00256605">
        <w:rPr>
          <w:rFonts w:eastAsiaTheme="minorEastAsia" w:hint="eastAsia"/>
          <w:color w:val="auto"/>
          <w:szCs w:val="24"/>
        </w:rPr>
        <w:t>。通过咨询地块责任人，</w:t>
      </w:r>
      <w:r w:rsidR="00584EB1" w:rsidRPr="00256605">
        <w:rPr>
          <w:rFonts w:eastAsiaTheme="minorEastAsia" w:hint="eastAsia"/>
          <w:color w:val="auto"/>
          <w:szCs w:val="24"/>
        </w:rPr>
        <w:lastRenderedPageBreak/>
        <w:t>该回填土来自于地块北侧连堡丰城建设项目地下开挖土方。随后我单位制定了补充监测方案，并委托</w:t>
      </w:r>
      <w:r w:rsidR="00584EB1" w:rsidRPr="00256605">
        <w:rPr>
          <w:rFonts w:eastAsiaTheme="minorEastAsia"/>
          <w:color w:val="auto"/>
        </w:rPr>
        <w:t>杭州谱尼检测科技有限公司</w:t>
      </w:r>
      <w:r w:rsidR="00584EB1" w:rsidRPr="00256605">
        <w:rPr>
          <w:rFonts w:eastAsiaTheme="minorEastAsia" w:hint="eastAsia"/>
          <w:color w:val="auto"/>
        </w:rPr>
        <w:t>于</w:t>
      </w:r>
      <w:r w:rsidR="00584EB1" w:rsidRPr="00256605">
        <w:rPr>
          <w:rFonts w:eastAsiaTheme="minorEastAsia" w:hint="eastAsia"/>
          <w:color w:val="auto"/>
        </w:rPr>
        <w:t>2</w:t>
      </w:r>
      <w:r w:rsidR="00584EB1" w:rsidRPr="00256605">
        <w:rPr>
          <w:rFonts w:eastAsiaTheme="minorEastAsia"/>
          <w:color w:val="auto"/>
        </w:rPr>
        <w:t>022</w:t>
      </w:r>
      <w:r w:rsidR="00584EB1" w:rsidRPr="00256605">
        <w:rPr>
          <w:rFonts w:eastAsiaTheme="minorEastAsia" w:hint="eastAsia"/>
          <w:color w:val="auto"/>
        </w:rPr>
        <w:t>年</w:t>
      </w:r>
      <w:r w:rsidR="00584EB1" w:rsidRPr="00256605">
        <w:rPr>
          <w:rFonts w:eastAsiaTheme="minorEastAsia" w:hint="eastAsia"/>
          <w:color w:val="auto"/>
        </w:rPr>
        <w:t>6</w:t>
      </w:r>
      <w:r w:rsidR="00584EB1" w:rsidRPr="00256605">
        <w:rPr>
          <w:rFonts w:eastAsiaTheme="minorEastAsia" w:hint="eastAsia"/>
          <w:color w:val="auto"/>
        </w:rPr>
        <w:t>月</w:t>
      </w:r>
      <w:r w:rsidR="00584EB1" w:rsidRPr="00256605">
        <w:rPr>
          <w:rFonts w:eastAsiaTheme="minorEastAsia" w:hint="eastAsia"/>
          <w:color w:val="auto"/>
        </w:rPr>
        <w:t>1</w:t>
      </w:r>
      <w:r w:rsidR="00584EB1" w:rsidRPr="00256605">
        <w:rPr>
          <w:rFonts w:eastAsiaTheme="minorEastAsia"/>
          <w:color w:val="auto"/>
        </w:rPr>
        <w:t>2</w:t>
      </w:r>
      <w:r w:rsidR="00584EB1" w:rsidRPr="00256605">
        <w:rPr>
          <w:rFonts w:eastAsiaTheme="minorEastAsia" w:hint="eastAsia"/>
          <w:color w:val="auto"/>
        </w:rPr>
        <w:t>日对</w:t>
      </w:r>
      <w:r w:rsidR="00584EB1" w:rsidRPr="00256605">
        <w:rPr>
          <w:rFonts w:eastAsiaTheme="minorEastAsia" w:hint="eastAsia"/>
          <w:color w:val="auto"/>
          <w:szCs w:val="24"/>
        </w:rPr>
        <w:t>原连堡丰城建设项目施工便道已回填区域土壤进行了</w:t>
      </w:r>
      <w:r w:rsidR="00973EDB" w:rsidRPr="00256605">
        <w:rPr>
          <w:rFonts w:eastAsiaTheme="minorEastAsia" w:hint="eastAsia"/>
          <w:color w:val="auto"/>
          <w:szCs w:val="24"/>
        </w:rPr>
        <w:t>补充</w:t>
      </w:r>
      <w:r w:rsidR="00584EB1" w:rsidRPr="00256605">
        <w:rPr>
          <w:rFonts w:eastAsiaTheme="minorEastAsia" w:hint="eastAsia"/>
          <w:color w:val="auto"/>
          <w:szCs w:val="24"/>
        </w:rPr>
        <w:t>采样、检测。</w:t>
      </w:r>
    </w:p>
    <w:p w14:paraId="40A96666" w14:textId="77777777" w:rsidR="00A71A4E" w:rsidRPr="00256605" w:rsidRDefault="00A71A4E" w:rsidP="00A71A4E">
      <w:pPr>
        <w:ind w:firstLineChars="200" w:firstLine="480"/>
        <w:rPr>
          <w:color w:val="auto"/>
        </w:rPr>
      </w:pPr>
      <w:r w:rsidRPr="00256605">
        <w:rPr>
          <w:rFonts w:hint="eastAsia"/>
          <w:snapToGrid w:val="0"/>
          <w:color w:val="auto"/>
        </w:rPr>
        <w:t>本</w:t>
      </w:r>
      <w:r w:rsidR="0044718F" w:rsidRPr="00256605">
        <w:rPr>
          <w:rFonts w:hint="eastAsia"/>
          <w:snapToGrid w:val="0"/>
          <w:color w:val="auto"/>
        </w:rPr>
        <w:t>地块</w:t>
      </w:r>
      <w:r w:rsidRPr="00256605">
        <w:rPr>
          <w:rFonts w:hint="eastAsia"/>
          <w:snapToGrid w:val="0"/>
          <w:color w:val="auto"/>
        </w:rPr>
        <w:t>调查</w:t>
      </w:r>
      <w:r w:rsidR="0044718F" w:rsidRPr="00256605">
        <w:rPr>
          <w:rFonts w:hint="eastAsia"/>
          <w:snapToGrid w:val="0"/>
          <w:color w:val="auto"/>
        </w:rPr>
        <w:t>期间</w:t>
      </w:r>
      <w:r w:rsidRPr="00256605">
        <w:rPr>
          <w:rFonts w:hint="eastAsia"/>
          <w:snapToGrid w:val="0"/>
          <w:color w:val="auto"/>
        </w:rPr>
        <w:t>共布设</w:t>
      </w:r>
      <w:r w:rsidRPr="00256605">
        <w:rPr>
          <w:rFonts w:hint="eastAsia"/>
          <w:snapToGrid w:val="0"/>
          <w:color w:val="auto"/>
        </w:rPr>
        <w:t>1</w:t>
      </w:r>
      <w:r w:rsidRPr="00256605">
        <w:rPr>
          <w:snapToGrid w:val="0"/>
          <w:color w:val="auto"/>
        </w:rPr>
        <w:t>8</w:t>
      </w:r>
      <w:r w:rsidRPr="00256605">
        <w:rPr>
          <w:rFonts w:hint="eastAsia"/>
          <w:snapToGrid w:val="0"/>
          <w:color w:val="auto"/>
        </w:rPr>
        <w:t>个土壤采样点</w:t>
      </w:r>
      <w:r w:rsidRPr="00256605">
        <w:rPr>
          <w:color w:val="auto"/>
        </w:rPr>
        <w:t>（</w:t>
      </w:r>
      <w:r w:rsidR="00EF1F5E" w:rsidRPr="00256605">
        <w:rPr>
          <w:color w:val="auto"/>
        </w:rPr>
        <w:t>地块</w:t>
      </w:r>
      <w:r w:rsidRPr="00256605">
        <w:rPr>
          <w:color w:val="auto"/>
        </w:rPr>
        <w:t>内</w:t>
      </w:r>
      <w:r w:rsidRPr="00256605">
        <w:rPr>
          <w:color w:val="auto"/>
        </w:rPr>
        <w:t>18</w:t>
      </w:r>
      <w:r w:rsidRPr="00256605">
        <w:rPr>
          <w:color w:val="auto"/>
        </w:rPr>
        <w:t>个，</w:t>
      </w:r>
      <w:r w:rsidRPr="00256605">
        <w:rPr>
          <w:rFonts w:hint="eastAsia"/>
          <w:color w:val="auto"/>
        </w:rPr>
        <w:t>另引用</w:t>
      </w:r>
      <w:r w:rsidR="00EF1F5E" w:rsidRPr="00256605">
        <w:rPr>
          <w:color w:val="auto"/>
        </w:rPr>
        <w:t>地块</w:t>
      </w:r>
      <w:r w:rsidRPr="00256605">
        <w:rPr>
          <w:color w:val="auto"/>
        </w:rPr>
        <w:t>外</w:t>
      </w:r>
      <w:r w:rsidRPr="00256605">
        <w:rPr>
          <w:color w:val="auto"/>
        </w:rPr>
        <w:t>1</w:t>
      </w:r>
      <w:r w:rsidRPr="00256605">
        <w:rPr>
          <w:color w:val="auto"/>
        </w:rPr>
        <w:t>个</w:t>
      </w:r>
      <w:r w:rsidRPr="00256605">
        <w:rPr>
          <w:rFonts w:hint="eastAsia"/>
          <w:color w:val="auto"/>
        </w:rPr>
        <w:t>土壤</w:t>
      </w:r>
      <w:r w:rsidRPr="00256605">
        <w:rPr>
          <w:color w:val="auto"/>
        </w:rPr>
        <w:t>对照点</w:t>
      </w:r>
      <w:r w:rsidRPr="00256605">
        <w:rPr>
          <w:rFonts w:hint="eastAsia"/>
          <w:color w:val="auto"/>
        </w:rPr>
        <w:t>数据</w:t>
      </w:r>
      <w:r w:rsidRPr="00256605">
        <w:rPr>
          <w:color w:val="auto"/>
        </w:rPr>
        <w:t>），共分析</w:t>
      </w:r>
      <w:r w:rsidR="00EF1F5E" w:rsidRPr="00256605">
        <w:rPr>
          <w:rFonts w:hint="eastAsia"/>
          <w:color w:val="auto"/>
        </w:rPr>
        <w:t>地块</w:t>
      </w:r>
      <w:r w:rsidRPr="00256605">
        <w:rPr>
          <w:rFonts w:hint="eastAsia"/>
          <w:color w:val="auto"/>
        </w:rPr>
        <w:t>内</w:t>
      </w:r>
      <w:r w:rsidRPr="00256605">
        <w:rPr>
          <w:color w:val="auto"/>
        </w:rPr>
        <w:t>土壤样品</w:t>
      </w:r>
      <w:r w:rsidRPr="00256605">
        <w:rPr>
          <w:color w:val="auto"/>
        </w:rPr>
        <w:t>115</w:t>
      </w:r>
      <w:r w:rsidRPr="00256605">
        <w:rPr>
          <w:color w:val="auto"/>
        </w:rPr>
        <w:t>个</w:t>
      </w:r>
      <w:r w:rsidRPr="00256605">
        <w:rPr>
          <w:rFonts w:hint="eastAsia"/>
          <w:color w:val="auto"/>
        </w:rPr>
        <w:t>，其中基础样品</w:t>
      </w:r>
      <w:r w:rsidRPr="00256605">
        <w:rPr>
          <w:color w:val="auto"/>
        </w:rPr>
        <w:t>103</w:t>
      </w:r>
      <w:r w:rsidRPr="00256605">
        <w:rPr>
          <w:rFonts w:hint="eastAsia"/>
          <w:color w:val="auto"/>
        </w:rPr>
        <w:t>个，平行样</w:t>
      </w:r>
      <w:r w:rsidRPr="00256605">
        <w:rPr>
          <w:rFonts w:hint="eastAsia"/>
          <w:color w:val="auto"/>
        </w:rPr>
        <w:t>1</w:t>
      </w:r>
      <w:r w:rsidRPr="00256605">
        <w:rPr>
          <w:color w:val="auto"/>
        </w:rPr>
        <w:t>2</w:t>
      </w:r>
      <w:r w:rsidRPr="00256605">
        <w:rPr>
          <w:rFonts w:hint="eastAsia"/>
          <w:color w:val="auto"/>
        </w:rPr>
        <w:t>个，引用</w:t>
      </w:r>
      <w:r w:rsidR="00EF1F5E" w:rsidRPr="00256605">
        <w:rPr>
          <w:rFonts w:hint="eastAsia"/>
          <w:color w:val="auto"/>
        </w:rPr>
        <w:t>地块</w:t>
      </w:r>
      <w:r w:rsidRPr="00256605">
        <w:rPr>
          <w:rFonts w:hint="eastAsia"/>
          <w:color w:val="auto"/>
        </w:rPr>
        <w:t>外对照点土壤样品</w:t>
      </w:r>
      <w:r w:rsidRPr="00256605">
        <w:rPr>
          <w:rFonts w:hint="eastAsia"/>
          <w:color w:val="auto"/>
        </w:rPr>
        <w:t>4</w:t>
      </w:r>
      <w:r w:rsidRPr="00256605">
        <w:rPr>
          <w:rFonts w:hint="eastAsia"/>
          <w:color w:val="auto"/>
        </w:rPr>
        <w:t>个</w:t>
      </w:r>
      <w:r w:rsidRPr="00256605">
        <w:rPr>
          <w:color w:val="auto"/>
        </w:rPr>
        <w:t>；共布设地下水监测</w:t>
      </w:r>
      <w:r w:rsidRPr="00256605">
        <w:rPr>
          <w:rFonts w:hint="eastAsia"/>
          <w:color w:val="auto"/>
        </w:rPr>
        <w:t>点</w:t>
      </w:r>
      <w:r w:rsidRPr="00256605">
        <w:rPr>
          <w:color w:val="auto"/>
        </w:rPr>
        <w:t>4</w:t>
      </w:r>
      <w:r w:rsidRPr="00256605">
        <w:rPr>
          <w:color w:val="auto"/>
        </w:rPr>
        <w:t>个（</w:t>
      </w:r>
      <w:r w:rsidR="00EF1F5E" w:rsidRPr="00256605">
        <w:rPr>
          <w:color w:val="auto"/>
        </w:rPr>
        <w:t>地块</w:t>
      </w:r>
      <w:r w:rsidRPr="00256605">
        <w:rPr>
          <w:color w:val="auto"/>
        </w:rPr>
        <w:t>内</w:t>
      </w:r>
      <w:r w:rsidRPr="00256605">
        <w:rPr>
          <w:color w:val="auto"/>
        </w:rPr>
        <w:t>5</w:t>
      </w:r>
      <w:r w:rsidRPr="00256605">
        <w:rPr>
          <w:rFonts w:hint="eastAsia"/>
          <w:color w:val="auto"/>
        </w:rPr>
        <w:t>个地下水井，</w:t>
      </w:r>
      <w:r w:rsidRPr="00256605">
        <w:rPr>
          <w:color w:val="auto"/>
        </w:rPr>
        <w:t>GW1-2</w:t>
      </w:r>
      <w:r w:rsidRPr="00256605">
        <w:rPr>
          <w:color w:val="auto"/>
        </w:rPr>
        <w:t>为深浅对井</w:t>
      </w:r>
      <w:r w:rsidRPr="00256605">
        <w:rPr>
          <w:rFonts w:hint="eastAsia"/>
          <w:color w:val="auto"/>
        </w:rPr>
        <w:t>，引用</w:t>
      </w:r>
      <w:r w:rsidR="00EF1F5E" w:rsidRPr="00256605">
        <w:rPr>
          <w:color w:val="auto"/>
        </w:rPr>
        <w:t>地块</w:t>
      </w:r>
      <w:r w:rsidRPr="00256605">
        <w:rPr>
          <w:color w:val="auto"/>
        </w:rPr>
        <w:t>外</w:t>
      </w:r>
      <w:r w:rsidRPr="00256605">
        <w:rPr>
          <w:color w:val="auto"/>
        </w:rPr>
        <w:t>1</w:t>
      </w:r>
      <w:r w:rsidRPr="00256605">
        <w:rPr>
          <w:rFonts w:hint="eastAsia"/>
          <w:color w:val="auto"/>
        </w:rPr>
        <w:t>个地下水对照点数据</w:t>
      </w:r>
      <w:r w:rsidRPr="00256605">
        <w:rPr>
          <w:color w:val="auto"/>
        </w:rPr>
        <w:t>），分析</w:t>
      </w:r>
      <w:r w:rsidR="00EF1F5E" w:rsidRPr="00256605">
        <w:rPr>
          <w:rFonts w:hint="eastAsia"/>
          <w:color w:val="auto"/>
        </w:rPr>
        <w:t>地块</w:t>
      </w:r>
      <w:r w:rsidRPr="00256605">
        <w:rPr>
          <w:rFonts w:hint="eastAsia"/>
          <w:color w:val="auto"/>
        </w:rPr>
        <w:t>内</w:t>
      </w:r>
      <w:r w:rsidRPr="00256605">
        <w:rPr>
          <w:color w:val="auto"/>
        </w:rPr>
        <w:t>地下水样品</w:t>
      </w:r>
      <w:r w:rsidRPr="00256605">
        <w:rPr>
          <w:rFonts w:hint="eastAsia"/>
          <w:color w:val="auto"/>
        </w:rPr>
        <w:t>6</w:t>
      </w:r>
      <w:r w:rsidRPr="00256605">
        <w:rPr>
          <w:rFonts w:hint="eastAsia"/>
          <w:color w:val="auto"/>
        </w:rPr>
        <w:t>个（基础样品</w:t>
      </w:r>
      <w:r w:rsidRPr="00256605">
        <w:rPr>
          <w:color w:val="auto"/>
        </w:rPr>
        <w:t>5</w:t>
      </w:r>
      <w:r w:rsidRPr="00256605">
        <w:rPr>
          <w:rFonts w:hint="eastAsia"/>
          <w:color w:val="auto"/>
        </w:rPr>
        <w:t>个，平行样</w:t>
      </w:r>
      <w:r w:rsidRPr="00256605">
        <w:rPr>
          <w:rFonts w:hint="eastAsia"/>
          <w:color w:val="auto"/>
        </w:rPr>
        <w:t>1</w:t>
      </w:r>
      <w:r w:rsidRPr="00256605">
        <w:rPr>
          <w:rFonts w:hint="eastAsia"/>
          <w:color w:val="auto"/>
        </w:rPr>
        <w:t>个），引用</w:t>
      </w:r>
      <w:r w:rsidR="00EF1F5E" w:rsidRPr="00256605">
        <w:rPr>
          <w:rFonts w:hint="eastAsia"/>
          <w:color w:val="auto"/>
        </w:rPr>
        <w:t>地块</w:t>
      </w:r>
      <w:r w:rsidRPr="00256605">
        <w:rPr>
          <w:rFonts w:hint="eastAsia"/>
          <w:color w:val="auto"/>
        </w:rPr>
        <w:t>外对照点地下水样品</w:t>
      </w:r>
      <w:r w:rsidRPr="00256605">
        <w:rPr>
          <w:rFonts w:hint="eastAsia"/>
          <w:color w:val="auto"/>
        </w:rPr>
        <w:t>2</w:t>
      </w:r>
      <w:r w:rsidRPr="00256605">
        <w:rPr>
          <w:rFonts w:hint="eastAsia"/>
          <w:color w:val="auto"/>
        </w:rPr>
        <w:t>个（基础样品</w:t>
      </w:r>
      <w:r w:rsidRPr="00256605">
        <w:rPr>
          <w:rFonts w:hint="eastAsia"/>
          <w:color w:val="auto"/>
        </w:rPr>
        <w:t>1</w:t>
      </w:r>
      <w:r w:rsidRPr="00256605">
        <w:rPr>
          <w:rFonts w:hint="eastAsia"/>
          <w:color w:val="auto"/>
        </w:rPr>
        <w:t>个，平行样</w:t>
      </w:r>
      <w:r w:rsidRPr="00256605">
        <w:rPr>
          <w:rFonts w:hint="eastAsia"/>
          <w:color w:val="auto"/>
        </w:rPr>
        <w:t>1</w:t>
      </w:r>
      <w:r w:rsidRPr="00256605">
        <w:rPr>
          <w:rFonts w:hint="eastAsia"/>
          <w:color w:val="auto"/>
        </w:rPr>
        <w:t>个</w:t>
      </w:r>
      <w:r w:rsidRPr="00256605">
        <w:rPr>
          <w:color w:val="auto"/>
        </w:rPr>
        <w:t>）。</w:t>
      </w:r>
    </w:p>
    <w:p w14:paraId="3DCA28A7" w14:textId="77777777" w:rsidR="00740E63" w:rsidRPr="00256605" w:rsidRDefault="00740E63" w:rsidP="00740E63">
      <w:pPr>
        <w:ind w:firstLineChars="200" w:firstLine="480"/>
        <w:rPr>
          <w:snapToGrid w:val="0"/>
          <w:color w:val="auto"/>
        </w:rPr>
      </w:pPr>
      <w:r w:rsidRPr="00256605">
        <w:rPr>
          <w:snapToGrid w:val="0"/>
          <w:color w:val="auto"/>
        </w:rPr>
        <w:t>根据检测单位出具的检测报告，本地块土壤中</w:t>
      </w:r>
      <w:r w:rsidRPr="00256605">
        <w:rPr>
          <w:rFonts w:hint="eastAsia"/>
          <w:snapToGrid w:val="0"/>
          <w:color w:val="auto"/>
        </w:rPr>
        <w:t>六价铬、</w:t>
      </w:r>
      <w:r w:rsidRPr="00256605">
        <w:rPr>
          <w:snapToGrid w:val="0"/>
          <w:color w:val="auto"/>
        </w:rPr>
        <w:t>VOC</w:t>
      </w:r>
      <w:r w:rsidRPr="00256605">
        <w:rPr>
          <w:rFonts w:hint="eastAsia"/>
          <w:snapToGrid w:val="0"/>
          <w:color w:val="auto"/>
        </w:rPr>
        <w:t>s</w:t>
      </w:r>
      <w:r w:rsidRPr="00256605">
        <w:rPr>
          <w:rFonts w:hint="eastAsia"/>
          <w:snapToGrid w:val="0"/>
          <w:color w:val="auto"/>
        </w:rPr>
        <w:t>、</w:t>
      </w:r>
      <w:r w:rsidRPr="00256605">
        <w:rPr>
          <w:rFonts w:hint="eastAsia"/>
          <w:snapToGrid w:val="0"/>
          <w:color w:val="auto"/>
        </w:rPr>
        <w:t>S</w:t>
      </w:r>
      <w:r w:rsidRPr="00256605">
        <w:rPr>
          <w:snapToGrid w:val="0"/>
          <w:color w:val="auto"/>
        </w:rPr>
        <w:t>VOCs</w:t>
      </w:r>
      <w:r w:rsidRPr="00256605">
        <w:rPr>
          <w:rFonts w:hint="eastAsia"/>
          <w:snapToGrid w:val="0"/>
          <w:color w:val="auto"/>
        </w:rPr>
        <w:t>及农药类指标均未检出，各项检出指标</w:t>
      </w:r>
      <w:r w:rsidRPr="00256605">
        <w:rPr>
          <w:snapToGrid w:val="0"/>
          <w:color w:val="auto"/>
        </w:rPr>
        <w:t>检出值均低于《土壤环境质量建设用地土壤污染风险管控标准（试行）》（</w:t>
      </w:r>
      <w:r w:rsidRPr="00256605">
        <w:rPr>
          <w:snapToGrid w:val="0"/>
          <w:color w:val="auto"/>
        </w:rPr>
        <w:t>GB36600-2018</w:t>
      </w:r>
      <w:r w:rsidRPr="00256605">
        <w:rPr>
          <w:snapToGrid w:val="0"/>
          <w:color w:val="auto"/>
        </w:rPr>
        <w:t>）中第一类用地筛选值。地下水中</w:t>
      </w:r>
      <w:r w:rsidRPr="00256605">
        <w:rPr>
          <w:rFonts w:hint="eastAsia"/>
          <w:snapToGrid w:val="0"/>
          <w:color w:val="auto"/>
        </w:rPr>
        <w:t>镉、铬（六价）、铅、镍、挥发酚、阴离子表面活性剂、石油烃（</w:t>
      </w:r>
      <w:r w:rsidRPr="00256605">
        <w:rPr>
          <w:rFonts w:hint="eastAsia"/>
          <w:snapToGrid w:val="0"/>
          <w:color w:val="auto"/>
        </w:rPr>
        <w:t>C</w:t>
      </w:r>
      <w:r w:rsidRPr="00256605">
        <w:rPr>
          <w:snapToGrid w:val="0"/>
          <w:color w:val="auto"/>
          <w:vertAlign w:val="subscript"/>
        </w:rPr>
        <w:t>10</w:t>
      </w:r>
      <w:r w:rsidRPr="00256605">
        <w:rPr>
          <w:snapToGrid w:val="0"/>
          <w:color w:val="auto"/>
        </w:rPr>
        <w:t>-C</w:t>
      </w:r>
      <w:r w:rsidRPr="00256605">
        <w:rPr>
          <w:snapToGrid w:val="0"/>
          <w:color w:val="auto"/>
          <w:vertAlign w:val="subscript"/>
        </w:rPr>
        <w:t>40</w:t>
      </w:r>
      <w:r w:rsidRPr="00256605">
        <w:rPr>
          <w:rFonts w:hint="eastAsia"/>
          <w:snapToGrid w:val="0"/>
          <w:color w:val="auto"/>
        </w:rPr>
        <w:t>）、</w:t>
      </w:r>
      <w:r w:rsidRPr="00256605">
        <w:rPr>
          <w:rFonts w:hint="eastAsia"/>
          <w:snapToGrid w:val="0"/>
          <w:color w:val="auto"/>
        </w:rPr>
        <w:t>V</w:t>
      </w:r>
      <w:r w:rsidRPr="00256605">
        <w:rPr>
          <w:snapToGrid w:val="0"/>
          <w:color w:val="auto"/>
        </w:rPr>
        <w:t>OC</w:t>
      </w:r>
      <w:r w:rsidRPr="00256605">
        <w:rPr>
          <w:rFonts w:hint="eastAsia"/>
          <w:snapToGrid w:val="0"/>
          <w:color w:val="auto"/>
        </w:rPr>
        <w:t>s</w:t>
      </w:r>
      <w:r w:rsidRPr="00256605">
        <w:rPr>
          <w:rFonts w:hint="eastAsia"/>
          <w:snapToGrid w:val="0"/>
          <w:color w:val="auto"/>
        </w:rPr>
        <w:t>、</w:t>
      </w:r>
      <w:r w:rsidRPr="00256605">
        <w:rPr>
          <w:rFonts w:hint="eastAsia"/>
          <w:snapToGrid w:val="0"/>
          <w:color w:val="auto"/>
        </w:rPr>
        <w:t>S</w:t>
      </w:r>
      <w:r w:rsidRPr="00256605">
        <w:rPr>
          <w:snapToGrid w:val="0"/>
          <w:color w:val="auto"/>
        </w:rPr>
        <w:t>VOCs</w:t>
      </w:r>
      <w:r w:rsidRPr="00256605">
        <w:rPr>
          <w:rFonts w:hint="eastAsia"/>
          <w:snapToGrid w:val="0"/>
          <w:color w:val="auto"/>
        </w:rPr>
        <w:t>及农药类指标均未检出，检出指标除氨氮外的其他各项指标均满足</w:t>
      </w:r>
      <w:r w:rsidRPr="00256605">
        <w:rPr>
          <w:snapToGrid w:val="0"/>
          <w:color w:val="auto"/>
        </w:rPr>
        <w:t>《地下水质量标准》（</w:t>
      </w:r>
      <w:r w:rsidRPr="00256605">
        <w:rPr>
          <w:snapToGrid w:val="0"/>
          <w:color w:val="auto"/>
        </w:rPr>
        <w:t>GB/T14848-2017</w:t>
      </w:r>
      <w:r w:rsidRPr="00256605">
        <w:rPr>
          <w:snapToGrid w:val="0"/>
          <w:color w:val="auto"/>
        </w:rPr>
        <w:t>）中的</w:t>
      </w:r>
      <w:r w:rsidRPr="00256605">
        <w:rPr>
          <w:snapToGrid w:val="0"/>
          <w:color w:val="auto"/>
        </w:rPr>
        <w:t>IV</w:t>
      </w:r>
      <w:r w:rsidRPr="00256605">
        <w:rPr>
          <w:snapToGrid w:val="0"/>
          <w:color w:val="auto"/>
        </w:rPr>
        <w:t>类标准</w:t>
      </w:r>
      <w:r w:rsidR="00A91E6E" w:rsidRPr="00256605">
        <w:rPr>
          <w:rFonts w:hint="eastAsia"/>
          <w:snapToGrid w:val="0"/>
          <w:color w:val="auto"/>
        </w:rPr>
        <w:t>。氨氮不属于有毒有害指标，不作为关注污染物</w:t>
      </w:r>
      <w:r w:rsidRPr="00256605">
        <w:rPr>
          <w:rFonts w:hint="eastAsia"/>
          <w:snapToGrid w:val="0"/>
          <w:color w:val="auto"/>
        </w:rPr>
        <w:t>。</w:t>
      </w:r>
    </w:p>
    <w:p w14:paraId="0F866118" w14:textId="77777777" w:rsidR="00B37E38" w:rsidRPr="00256605" w:rsidRDefault="00B37E38" w:rsidP="000A5CA6">
      <w:pPr>
        <w:ind w:firstLineChars="200" w:firstLine="480"/>
        <w:rPr>
          <w:rFonts w:eastAsiaTheme="minorEastAsia"/>
          <w:b/>
          <w:color w:val="auto"/>
        </w:rPr>
      </w:pPr>
      <w:r w:rsidRPr="00256605">
        <w:rPr>
          <w:rFonts w:eastAsiaTheme="minorEastAsia"/>
          <w:color w:val="auto"/>
          <w:szCs w:val="24"/>
        </w:rPr>
        <w:t>综上所述，本地块无需进入下一步详细调查和风险评估工作，可作为</w:t>
      </w:r>
      <w:r w:rsidR="0077556F" w:rsidRPr="00256605">
        <w:rPr>
          <w:rFonts w:eastAsiaTheme="minorEastAsia"/>
          <w:color w:val="auto"/>
        </w:rPr>
        <w:t>R21</w:t>
      </w:r>
      <w:r w:rsidR="0077556F" w:rsidRPr="00256605">
        <w:rPr>
          <w:rFonts w:eastAsiaTheme="minorEastAsia"/>
          <w:color w:val="auto"/>
        </w:rPr>
        <w:t>住宅用地用地</w:t>
      </w:r>
      <w:r w:rsidRPr="00256605">
        <w:rPr>
          <w:rFonts w:eastAsiaTheme="minorEastAsia"/>
          <w:color w:val="auto"/>
          <w:szCs w:val="24"/>
        </w:rPr>
        <w:t>开发。</w:t>
      </w:r>
    </w:p>
    <w:p w14:paraId="314781B4" w14:textId="77777777" w:rsidR="00B5667D" w:rsidRPr="00256605" w:rsidRDefault="00B5667D" w:rsidP="000A5CA6">
      <w:pPr>
        <w:ind w:firstLineChars="200" w:firstLine="482"/>
        <w:rPr>
          <w:rFonts w:eastAsiaTheme="minorEastAsia"/>
          <w:b/>
          <w:color w:val="auto"/>
          <w:szCs w:val="24"/>
        </w:rPr>
      </w:pPr>
      <w:r w:rsidRPr="00256605">
        <w:rPr>
          <w:rFonts w:eastAsiaTheme="minorEastAsia"/>
          <w:b/>
          <w:color w:val="auto"/>
          <w:szCs w:val="24"/>
        </w:rPr>
        <w:t>本项目参与单位如下：</w:t>
      </w:r>
    </w:p>
    <w:p w14:paraId="1F47A1C5" w14:textId="77777777" w:rsidR="00B5667D" w:rsidRPr="00256605" w:rsidRDefault="00B5667D" w:rsidP="000A5CA6">
      <w:pPr>
        <w:ind w:firstLineChars="200" w:firstLine="482"/>
        <w:rPr>
          <w:rFonts w:eastAsiaTheme="minorEastAsia"/>
          <w:snapToGrid w:val="0"/>
          <w:color w:val="auto"/>
          <w:szCs w:val="24"/>
        </w:rPr>
      </w:pPr>
      <w:r w:rsidRPr="00256605">
        <w:rPr>
          <w:rFonts w:eastAsiaTheme="minorEastAsia"/>
          <w:b/>
          <w:color w:val="auto"/>
          <w:szCs w:val="24"/>
        </w:rPr>
        <w:t>业主单位（</w:t>
      </w:r>
      <w:r w:rsidR="00EF1F5E" w:rsidRPr="00256605">
        <w:rPr>
          <w:rFonts w:eastAsiaTheme="minorEastAsia"/>
          <w:b/>
          <w:color w:val="auto"/>
          <w:szCs w:val="24"/>
        </w:rPr>
        <w:t>地块</w:t>
      </w:r>
      <w:r w:rsidRPr="00256605">
        <w:rPr>
          <w:rFonts w:eastAsiaTheme="minorEastAsia"/>
          <w:b/>
          <w:color w:val="auto"/>
          <w:szCs w:val="24"/>
        </w:rPr>
        <w:t>责任人）</w:t>
      </w:r>
      <w:r w:rsidRPr="00256605">
        <w:rPr>
          <w:rFonts w:eastAsiaTheme="minorEastAsia"/>
          <w:color w:val="auto"/>
          <w:szCs w:val="24"/>
        </w:rPr>
        <w:t>：</w:t>
      </w:r>
      <w:r w:rsidR="00857B11" w:rsidRPr="00256605">
        <w:rPr>
          <w:rFonts w:eastAsiaTheme="minorEastAsia"/>
          <w:color w:val="auto"/>
          <w:kern w:val="0"/>
        </w:rPr>
        <w:t>杭州市城东新城建设投资有限公司</w:t>
      </w:r>
    </w:p>
    <w:p w14:paraId="1A15D211" w14:textId="77777777" w:rsidR="00B5667D" w:rsidRPr="00256605" w:rsidRDefault="00B5667D" w:rsidP="000A5CA6">
      <w:pPr>
        <w:ind w:firstLineChars="200" w:firstLine="482"/>
        <w:rPr>
          <w:rFonts w:eastAsiaTheme="minorEastAsia"/>
          <w:snapToGrid w:val="0"/>
          <w:color w:val="auto"/>
          <w:szCs w:val="24"/>
        </w:rPr>
      </w:pPr>
      <w:r w:rsidRPr="00256605">
        <w:rPr>
          <w:rFonts w:eastAsiaTheme="minorEastAsia"/>
          <w:b/>
          <w:color w:val="auto"/>
          <w:szCs w:val="24"/>
        </w:rPr>
        <w:t>调查单位</w:t>
      </w:r>
      <w:r w:rsidRPr="00256605">
        <w:rPr>
          <w:rFonts w:eastAsiaTheme="minorEastAsia"/>
          <w:snapToGrid w:val="0"/>
          <w:color w:val="auto"/>
          <w:szCs w:val="24"/>
        </w:rPr>
        <w:t>：</w:t>
      </w:r>
      <w:r w:rsidR="00E9462A" w:rsidRPr="00256605">
        <w:rPr>
          <w:rFonts w:eastAsiaTheme="minorEastAsia"/>
          <w:snapToGrid w:val="0"/>
          <w:color w:val="auto"/>
          <w:szCs w:val="24"/>
        </w:rPr>
        <w:t>杭州市环境保护有限公司</w:t>
      </w:r>
    </w:p>
    <w:p w14:paraId="5228A54D" w14:textId="77777777" w:rsidR="00B5667D" w:rsidRPr="00256605" w:rsidRDefault="005079EF" w:rsidP="000A5CA6">
      <w:pPr>
        <w:ind w:firstLineChars="200" w:firstLine="482"/>
        <w:rPr>
          <w:rFonts w:eastAsiaTheme="minorEastAsia"/>
          <w:color w:val="auto"/>
          <w:kern w:val="0"/>
          <w:szCs w:val="24"/>
        </w:rPr>
      </w:pPr>
      <w:r w:rsidRPr="00256605">
        <w:rPr>
          <w:rFonts w:eastAsiaTheme="minorEastAsia"/>
          <w:b/>
          <w:color w:val="auto"/>
          <w:szCs w:val="24"/>
        </w:rPr>
        <w:t>采样及</w:t>
      </w:r>
      <w:r w:rsidR="00B5667D" w:rsidRPr="00256605">
        <w:rPr>
          <w:rFonts w:eastAsiaTheme="minorEastAsia"/>
          <w:b/>
          <w:color w:val="auto"/>
          <w:szCs w:val="24"/>
        </w:rPr>
        <w:t>检测单位</w:t>
      </w:r>
      <w:r w:rsidR="00B5667D" w:rsidRPr="00256605">
        <w:rPr>
          <w:rFonts w:eastAsiaTheme="minorEastAsia"/>
          <w:snapToGrid w:val="0"/>
          <w:color w:val="auto"/>
          <w:szCs w:val="24"/>
        </w:rPr>
        <w:t>：</w:t>
      </w:r>
      <w:r w:rsidR="007F31D9" w:rsidRPr="00256605">
        <w:rPr>
          <w:rFonts w:eastAsiaTheme="minorEastAsia"/>
          <w:color w:val="auto"/>
        </w:rPr>
        <w:t>杭州谱尼检测科技有限公司</w:t>
      </w:r>
    </w:p>
    <w:p w14:paraId="7C5A4D9D" w14:textId="77777777" w:rsidR="00B5667D" w:rsidRPr="00256605" w:rsidRDefault="00B5667D" w:rsidP="000A5CA6">
      <w:pPr>
        <w:ind w:firstLineChars="200" w:firstLine="482"/>
        <w:rPr>
          <w:rFonts w:eastAsiaTheme="minorEastAsia"/>
          <w:color w:val="auto"/>
          <w:kern w:val="0"/>
          <w:szCs w:val="24"/>
        </w:rPr>
      </w:pPr>
      <w:r w:rsidRPr="00256605">
        <w:rPr>
          <w:rFonts w:eastAsiaTheme="minorEastAsia"/>
          <w:b/>
          <w:color w:val="auto"/>
          <w:szCs w:val="24"/>
        </w:rPr>
        <w:t>钻孔单位</w:t>
      </w:r>
      <w:r w:rsidRPr="00256605">
        <w:rPr>
          <w:rFonts w:eastAsiaTheme="minorEastAsia"/>
          <w:color w:val="auto"/>
          <w:kern w:val="0"/>
          <w:szCs w:val="24"/>
        </w:rPr>
        <w:t>：</w:t>
      </w:r>
      <w:r w:rsidR="007D177B" w:rsidRPr="00256605">
        <w:rPr>
          <w:rFonts w:eastAsiaTheme="minorEastAsia"/>
          <w:color w:val="auto"/>
          <w:kern w:val="0"/>
          <w:szCs w:val="24"/>
        </w:rPr>
        <w:t>上海英男建筑工程有限公司</w:t>
      </w:r>
      <w:r w:rsidR="00FA3EB7" w:rsidRPr="00256605">
        <w:rPr>
          <w:rFonts w:eastAsiaTheme="minorEastAsia" w:hint="eastAsia"/>
          <w:color w:val="auto"/>
          <w:kern w:val="0"/>
          <w:szCs w:val="24"/>
        </w:rPr>
        <w:t>、杭州宏德智能装备科技有限公司</w:t>
      </w:r>
    </w:p>
    <w:p w14:paraId="5B151FB7" w14:textId="77777777" w:rsidR="00B52BF4" w:rsidRDefault="00B52BF4" w:rsidP="000A5CA6">
      <w:pPr>
        <w:ind w:firstLineChars="200" w:firstLine="480"/>
        <w:rPr>
          <w:rFonts w:eastAsiaTheme="minorEastAsia"/>
          <w:color w:val="auto"/>
          <w:kern w:val="0"/>
          <w:szCs w:val="24"/>
        </w:rPr>
      </w:pPr>
    </w:p>
    <w:p w14:paraId="37CA50C8" w14:textId="77777777" w:rsidR="00A224C1" w:rsidRPr="00256605" w:rsidRDefault="00A224C1" w:rsidP="00A224C1">
      <w:pPr>
        <w:pStyle w:val="21"/>
        <w:spacing w:before="120" w:after="120"/>
        <w:rPr>
          <w:rFonts w:eastAsiaTheme="minorEastAsia"/>
          <w:color w:val="auto"/>
        </w:rPr>
      </w:pPr>
      <w:bookmarkStart w:id="10" w:name="_Toc45099176"/>
      <w:bookmarkStart w:id="11" w:name="_Toc108010547"/>
      <w:r w:rsidRPr="00256605">
        <w:rPr>
          <w:rFonts w:eastAsiaTheme="minorEastAsia"/>
          <w:color w:val="auto"/>
        </w:rPr>
        <w:t>调查范围</w:t>
      </w:r>
      <w:bookmarkEnd w:id="10"/>
      <w:bookmarkEnd w:id="11"/>
    </w:p>
    <w:p w14:paraId="6789E890" w14:textId="77777777" w:rsidR="00A224C1" w:rsidRPr="00256605" w:rsidRDefault="00A224C1" w:rsidP="00A224C1">
      <w:pPr>
        <w:pStyle w:val="aff3"/>
        <w:ind w:firstLine="480"/>
        <w:rPr>
          <w:rFonts w:eastAsiaTheme="minorEastAsia"/>
          <w:snapToGrid w:val="0"/>
          <w:color w:val="auto"/>
          <w:kern w:val="0"/>
        </w:rPr>
      </w:pPr>
      <w:r w:rsidRPr="00256605">
        <w:rPr>
          <w:rFonts w:eastAsiaTheme="minorEastAsia"/>
          <w:snapToGrid w:val="0"/>
          <w:color w:val="auto"/>
        </w:rPr>
        <w:t>四堡七堡单元</w:t>
      </w:r>
      <w:r w:rsidRPr="00256605">
        <w:rPr>
          <w:rFonts w:eastAsiaTheme="minorEastAsia"/>
          <w:snapToGrid w:val="0"/>
          <w:color w:val="auto"/>
        </w:rPr>
        <w:t>JG1403-39</w:t>
      </w:r>
      <w:r w:rsidRPr="00256605">
        <w:rPr>
          <w:rFonts w:eastAsiaTheme="minorEastAsia"/>
          <w:snapToGrid w:val="0"/>
          <w:color w:val="auto"/>
        </w:rPr>
        <w:t>地块位于杭州市</w:t>
      </w:r>
      <w:r w:rsidRPr="00256605">
        <w:rPr>
          <w:rFonts w:eastAsiaTheme="minorEastAsia" w:hint="eastAsia"/>
          <w:snapToGrid w:val="0"/>
          <w:color w:val="auto"/>
        </w:rPr>
        <w:t>上城区</w:t>
      </w:r>
      <w:r w:rsidRPr="00256605">
        <w:rPr>
          <w:rFonts w:eastAsiaTheme="minorEastAsia"/>
          <w:snapToGrid w:val="0"/>
          <w:color w:val="auto"/>
        </w:rPr>
        <w:t>，</w:t>
      </w:r>
      <w:r w:rsidRPr="00256605">
        <w:rPr>
          <w:snapToGrid w:val="0"/>
          <w:color w:val="auto"/>
        </w:rPr>
        <w:t>地块东</w:t>
      </w:r>
      <w:r w:rsidRPr="00256605">
        <w:rPr>
          <w:rFonts w:hint="eastAsia"/>
          <w:snapToGrid w:val="0"/>
          <w:color w:val="auto"/>
        </w:rPr>
        <w:t>北</w:t>
      </w:r>
      <w:r w:rsidRPr="00256605">
        <w:rPr>
          <w:snapToGrid w:val="0"/>
          <w:color w:val="auto"/>
        </w:rPr>
        <w:t>至规划御塘路，</w:t>
      </w:r>
      <w:r w:rsidRPr="00256605">
        <w:rPr>
          <w:rFonts w:hint="eastAsia"/>
          <w:snapToGrid w:val="0"/>
          <w:color w:val="auto"/>
        </w:rPr>
        <w:t>东</w:t>
      </w:r>
      <w:r w:rsidRPr="00256605">
        <w:rPr>
          <w:snapToGrid w:val="0"/>
          <w:color w:val="auto"/>
        </w:rPr>
        <w:t>南至规划江湾路，西</w:t>
      </w:r>
      <w:r w:rsidRPr="00256605">
        <w:rPr>
          <w:rFonts w:hint="eastAsia"/>
          <w:snapToGrid w:val="0"/>
          <w:color w:val="auto"/>
        </w:rPr>
        <w:t>南</w:t>
      </w:r>
      <w:r w:rsidRPr="00256605">
        <w:rPr>
          <w:snapToGrid w:val="0"/>
          <w:color w:val="auto"/>
        </w:rPr>
        <w:t>至规划</w:t>
      </w:r>
      <w:r w:rsidRPr="00256605">
        <w:rPr>
          <w:rFonts w:hint="eastAsia"/>
          <w:snapToGrid w:val="0"/>
          <w:color w:val="auto"/>
        </w:rPr>
        <w:t>同协路绿地</w:t>
      </w:r>
      <w:r w:rsidRPr="00256605">
        <w:rPr>
          <w:snapToGrid w:val="0"/>
          <w:color w:val="auto"/>
        </w:rPr>
        <w:t>，</w:t>
      </w:r>
      <w:r w:rsidRPr="00256605">
        <w:rPr>
          <w:rFonts w:hint="eastAsia"/>
          <w:snapToGrid w:val="0"/>
          <w:color w:val="auto"/>
        </w:rPr>
        <w:t>西北</w:t>
      </w:r>
      <w:r w:rsidRPr="00256605">
        <w:rPr>
          <w:snapToGrid w:val="0"/>
          <w:color w:val="auto"/>
        </w:rPr>
        <w:t>至规划钱江东路（钱江东路地下为在建连堡丰城和地铁</w:t>
      </w:r>
      <w:r w:rsidRPr="00256605">
        <w:rPr>
          <w:snapToGrid w:val="0"/>
          <w:color w:val="auto"/>
        </w:rPr>
        <w:t>9</w:t>
      </w:r>
      <w:r w:rsidRPr="00256605">
        <w:rPr>
          <w:snapToGrid w:val="0"/>
          <w:color w:val="auto"/>
        </w:rPr>
        <w:t>号线）</w:t>
      </w:r>
      <w:r w:rsidRPr="00256605">
        <w:rPr>
          <w:rFonts w:eastAsiaTheme="minorEastAsia"/>
          <w:snapToGrid w:val="0"/>
          <w:color w:val="auto"/>
          <w:kern w:val="0"/>
        </w:rPr>
        <w:t>，</w:t>
      </w:r>
      <w:r w:rsidRPr="00256605">
        <w:rPr>
          <w:rFonts w:eastAsiaTheme="minorEastAsia"/>
          <w:snapToGrid w:val="0"/>
          <w:color w:val="auto"/>
        </w:rPr>
        <w:t>总占地面积约</w:t>
      </w:r>
      <w:r w:rsidRPr="00256605">
        <w:rPr>
          <w:snapToGrid w:val="0"/>
          <w:color w:val="auto"/>
        </w:rPr>
        <w:t>24287</w:t>
      </w:r>
      <w:r w:rsidRPr="00256605">
        <w:rPr>
          <w:snapToGrid w:val="0"/>
          <w:color w:val="auto"/>
        </w:rPr>
        <w:t>平方米（</w:t>
      </w:r>
      <w:r w:rsidRPr="00256605">
        <w:rPr>
          <w:snapToGrid w:val="0"/>
          <w:color w:val="auto"/>
        </w:rPr>
        <w:t>36.4305</w:t>
      </w:r>
      <w:r w:rsidRPr="00256605">
        <w:rPr>
          <w:snapToGrid w:val="0"/>
          <w:color w:val="auto"/>
        </w:rPr>
        <w:t>亩）</w:t>
      </w:r>
      <w:r w:rsidRPr="00256605">
        <w:rPr>
          <w:rFonts w:eastAsiaTheme="minorEastAsia"/>
          <w:snapToGrid w:val="0"/>
          <w:color w:val="auto"/>
        </w:rPr>
        <w:t>。</w:t>
      </w:r>
    </w:p>
    <w:p w14:paraId="30ABC956" w14:textId="1A7D9B0E" w:rsidR="00A224C1" w:rsidRPr="00256605" w:rsidRDefault="00A224C1" w:rsidP="00A224C1">
      <w:pPr>
        <w:pStyle w:val="aff3"/>
        <w:ind w:firstLine="480"/>
        <w:rPr>
          <w:rFonts w:eastAsiaTheme="minorEastAsia"/>
          <w:color w:val="auto"/>
        </w:rPr>
      </w:pPr>
      <w:r w:rsidRPr="00256605">
        <w:rPr>
          <w:rFonts w:eastAsiaTheme="minorEastAsia"/>
          <w:color w:val="auto"/>
        </w:rPr>
        <w:t>本次调查地块范围见</w:t>
      </w:r>
      <w:r>
        <w:rPr>
          <w:rFonts w:hint="eastAsia"/>
          <w:color w:val="auto"/>
        </w:rPr>
        <w:t>图</w:t>
      </w:r>
      <w:r>
        <w:rPr>
          <w:color w:val="auto"/>
        </w:rPr>
        <w:t>1</w:t>
      </w:r>
      <w:r w:rsidRPr="00256605">
        <w:rPr>
          <w:rFonts w:hint="eastAsia"/>
          <w:color w:val="auto"/>
        </w:rPr>
        <w:t>和图</w:t>
      </w:r>
      <w:r w:rsidRPr="00256605">
        <w:rPr>
          <w:color w:val="auto"/>
        </w:rPr>
        <w:t>2</w:t>
      </w:r>
      <w:r w:rsidRPr="00256605">
        <w:rPr>
          <w:rFonts w:eastAsiaTheme="minorEastAsia"/>
          <w:color w:val="auto"/>
        </w:rPr>
        <w:t>，拐点坐标见</w:t>
      </w:r>
      <w:r>
        <w:rPr>
          <w:rFonts w:eastAsiaTheme="minorEastAsia" w:hint="eastAsia"/>
          <w:color w:val="auto"/>
        </w:rPr>
        <w:t>表</w:t>
      </w:r>
      <w:r>
        <w:rPr>
          <w:rFonts w:eastAsiaTheme="minorEastAsia"/>
          <w:color w:val="auto"/>
        </w:rPr>
        <w:t>1</w:t>
      </w:r>
      <w:r w:rsidRPr="00256605">
        <w:rPr>
          <w:rFonts w:eastAsiaTheme="minorEastAsia"/>
          <w:color w:val="auto"/>
        </w:rPr>
        <w:t>。</w:t>
      </w:r>
    </w:p>
    <w:p w14:paraId="4957A6BB" w14:textId="77777777" w:rsidR="00A224C1" w:rsidRPr="00256605" w:rsidRDefault="00A224C1" w:rsidP="00A224C1">
      <w:pPr>
        <w:topLinePunct/>
        <w:spacing w:line="240" w:lineRule="auto"/>
        <w:jc w:val="center"/>
        <w:rPr>
          <w:snapToGrid w:val="0"/>
          <w:color w:val="auto"/>
        </w:rPr>
      </w:pPr>
      <w:r w:rsidRPr="00256605">
        <w:rPr>
          <w:rFonts w:eastAsiaTheme="minorEastAsia"/>
          <w:noProof/>
          <w:color w:val="auto"/>
        </w:rPr>
        <w:lastRenderedPageBreak/>
        <w:drawing>
          <wp:anchor distT="0" distB="0" distL="114300" distR="114300" simplePos="0" relativeHeight="252271616" behindDoc="0" locked="0" layoutInCell="1" allowOverlap="1" wp14:anchorId="0A8D143C" wp14:editId="614DF486">
            <wp:simplePos x="0" y="0"/>
            <wp:positionH relativeFrom="column">
              <wp:posOffset>4648835</wp:posOffset>
            </wp:positionH>
            <wp:positionV relativeFrom="paragraph">
              <wp:posOffset>139700</wp:posOffset>
            </wp:positionV>
            <wp:extent cx="394970" cy="514350"/>
            <wp:effectExtent l="0" t="0" r="5080" b="0"/>
            <wp:wrapNone/>
            <wp:docPr id="570" name="图片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970" cy="514350"/>
                    </a:xfrm>
                    <a:prstGeom prst="rect">
                      <a:avLst/>
                    </a:prstGeom>
                    <a:noFill/>
                    <a:ln>
                      <a:noFill/>
                    </a:ln>
                  </pic:spPr>
                </pic:pic>
              </a:graphicData>
            </a:graphic>
          </wp:anchor>
        </w:drawing>
      </w:r>
      <w:r w:rsidRPr="00256605">
        <w:rPr>
          <w:rFonts w:eastAsiaTheme="minorEastAsia"/>
          <w:noProof/>
          <w:color w:val="auto"/>
        </w:rPr>
        <mc:AlternateContent>
          <mc:Choice Requires="wps">
            <w:drawing>
              <wp:anchor distT="0" distB="0" distL="114300" distR="114300" simplePos="0" relativeHeight="252272640" behindDoc="0" locked="0" layoutInCell="1" allowOverlap="1" wp14:anchorId="06AA9166" wp14:editId="5898ABED">
                <wp:simplePos x="0" y="0"/>
                <wp:positionH relativeFrom="column">
                  <wp:posOffset>1336675</wp:posOffset>
                </wp:positionH>
                <wp:positionV relativeFrom="paragraph">
                  <wp:posOffset>1459230</wp:posOffset>
                </wp:positionV>
                <wp:extent cx="966470" cy="301625"/>
                <wp:effectExtent l="0" t="0" r="0" b="0"/>
                <wp:wrapNone/>
                <wp:docPr id="527" name="Text Box 1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301625"/>
                        </a:xfrm>
                        <a:prstGeom prst="rect">
                          <a:avLst/>
                        </a:prstGeom>
                        <a:solidFill>
                          <a:srgbClr val="FFFFFF">
                            <a:alpha val="0"/>
                          </a:srgbClr>
                        </a:solidFill>
                        <a:ln>
                          <a:noFill/>
                        </a:ln>
                      </wps:spPr>
                      <wps:txbx>
                        <w:txbxContent>
                          <w:p w14:paraId="5423D0EE" w14:textId="77777777" w:rsidR="00A224C1" w:rsidRPr="00006A23" w:rsidRDefault="00A224C1" w:rsidP="00A224C1">
                            <w:pPr>
                              <w:spacing w:line="240" w:lineRule="auto"/>
                              <w:ind w:firstLineChars="94" w:firstLine="198"/>
                              <w:rPr>
                                <w:color w:val="FFFF00"/>
                                <w:sz w:val="21"/>
                                <w:szCs w:val="21"/>
                              </w:rPr>
                            </w:pPr>
                            <w:r>
                              <w:rPr>
                                <w:rFonts w:hint="eastAsia"/>
                                <w:b/>
                                <w:color w:val="FFFF00"/>
                                <w:sz w:val="21"/>
                                <w:szCs w:val="21"/>
                              </w:rPr>
                              <w:t>调查地块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AA9166" id="_x0000_t202" coordsize="21600,21600" o:spt="202" path="m,l,21600r21600,l21600,xe">
                <v:stroke joinstyle="miter"/>
                <v:path gradientshapeok="t" o:connecttype="rect"/>
              </v:shapetype>
              <v:shape id="Text Box 1957" o:spid="_x0000_s1026" type="#_x0000_t202" style="position:absolute;left:0;text-align:left;margin-left:105.25pt;margin-top:114.9pt;width:76.1pt;height:23.7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" stroked="f">
                <v:fill opacity="0"/>
                <v:textbox>
                  <w:txbxContent>
                    <w:p w14:paraId="5423D0EE" w14:textId="77777777" w:rsidR="00A224C1" w:rsidRPr="00006A23" w:rsidRDefault="00A224C1" w:rsidP="00A224C1">
                      <w:pPr>
                        <w:spacing w:line="240" w:lineRule="auto"/>
                        <w:ind w:firstLineChars="94" w:firstLine="198"/>
                        <w:rPr>
                          <w:color w:val="FFFF00"/>
                          <w:sz w:val="21"/>
                          <w:szCs w:val="21"/>
                        </w:rPr>
                      </w:pPr>
                      <w:r>
                        <w:rPr>
                          <w:rFonts w:hint="eastAsia"/>
                          <w:b/>
                          <w:color w:val="FFFF00"/>
                          <w:sz w:val="21"/>
                          <w:szCs w:val="21"/>
                        </w:rPr>
                        <w:t>调查地块</w:t>
                      </w:r>
                    </w:p>
                  </w:txbxContent>
                </v:textbox>
              </v:shape>
            </w:pict>
          </mc:Fallback>
        </mc:AlternateContent>
      </w:r>
      <w:r w:rsidRPr="00256605">
        <w:rPr>
          <w:noProof/>
          <w:snapToGrid w:val="0"/>
          <w:color w:val="auto"/>
        </w:rPr>
        <w:drawing>
          <wp:inline distT="0" distB="0" distL="0" distR="0" wp14:anchorId="740893F0" wp14:editId="551339FA">
            <wp:extent cx="5031105" cy="4303202"/>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6548" cy="4307857"/>
                    </a:xfrm>
                    <a:prstGeom prst="rect">
                      <a:avLst/>
                    </a:prstGeom>
                    <a:noFill/>
                    <a:ln>
                      <a:noFill/>
                    </a:ln>
                  </pic:spPr>
                </pic:pic>
              </a:graphicData>
            </a:graphic>
          </wp:inline>
        </w:drawing>
      </w:r>
    </w:p>
    <w:p w14:paraId="42A44081" w14:textId="5FB231F7" w:rsidR="00A224C1" w:rsidRPr="00256605" w:rsidRDefault="00A224C1" w:rsidP="00A224C1">
      <w:pPr>
        <w:pStyle w:val="a9"/>
        <w:spacing w:line="240" w:lineRule="auto"/>
        <w:rPr>
          <w:rFonts w:eastAsiaTheme="minorEastAsia"/>
          <w:color w:val="auto"/>
        </w:rPr>
      </w:pPr>
      <w:r w:rsidRPr="00256605">
        <w:rPr>
          <w:rFonts w:eastAsiaTheme="minorEastAsia"/>
          <w:color w:val="auto"/>
        </w:rPr>
        <w:t>图</w:t>
      </w:r>
      <w:r w:rsidRPr="00256605">
        <w:rPr>
          <w:rFonts w:eastAsiaTheme="minorEastAsia"/>
          <w:color w:val="auto"/>
        </w:rPr>
        <w:t xml:space="preserve">1  </w:t>
      </w:r>
      <w:r w:rsidRPr="00256605">
        <w:rPr>
          <w:rFonts w:eastAsiaTheme="minorEastAsia"/>
          <w:color w:val="auto"/>
        </w:rPr>
        <w:t>调查范围拐点坐标图</w:t>
      </w:r>
    </w:p>
    <w:p w14:paraId="324B7645" w14:textId="5233AE51" w:rsidR="00A224C1" w:rsidRPr="00256605" w:rsidRDefault="00A224C1" w:rsidP="00A224C1">
      <w:pPr>
        <w:spacing w:line="240" w:lineRule="auto"/>
        <w:jc w:val="center"/>
        <w:rPr>
          <w:rFonts w:eastAsiaTheme="minorEastAsia"/>
          <w:color w:val="auto"/>
          <w:kern w:val="0"/>
        </w:rPr>
      </w:pPr>
      <w:r w:rsidRPr="00256605">
        <w:rPr>
          <w:noProof/>
          <w:color w:val="auto"/>
        </w:rPr>
        <mc:AlternateContent>
          <mc:Choice Requires="wps">
            <w:drawing>
              <wp:anchor distT="45720" distB="45720" distL="114300" distR="114300" simplePos="0" relativeHeight="252275712" behindDoc="0" locked="0" layoutInCell="1" allowOverlap="1" wp14:anchorId="5A3CD1D2" wp14:editId="6A4A3A68">
                <wp:simplePos x="0" y="0"/>
                <wp:positionH relativeFrom="column">
                  <wp:posOffset>3241039</wp:posOffset>
                </wp:positionH>
                <wp:positionV relativeFrom="paragraph">
                  <wp:posOffset>15240</wp:posOffset>
                </wp:positionV>
                <wp:extent cx="586105" cy="244475"/>
                <wp:effectExtent l="0" t="0" r="0" b="7620"/>
                <wp:wrapNone/>
                <wp:docPr id="333" name="文本框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3181E" w14:textId="77777777" w:rsidR="00A224C1" w:rsidRPr="005A4336" w:rsidRDefault="00A224C1" w:rsidP="00A224C1">
                            <w:pPr>
                              <w:rPr>
                                <w:b/>
                                <w:bCs/>
                                <w:color w:val="FF00FF"/>
                              </w:rPr>
                            </w:pPr>
                            <w:r w:rsidRPr="005A4336">
                              <w:rPr>
                                <w:b/>
                                <w:bCs/>
                                <w:color w:val="FF00FF"/>
                              </w:rPr>
                              <w:t>J</w:t>
                            </w:r>
                            <w:r>
                              <w:rPr>
                                <w:b/>
                                <w:bCs/>
                                <w:color w:val="FF00FF"/>
                              </w:rPr>
                              <w:t>37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A3CD1D2" id="文本框 333" o:spid="_x0000_s1027" type="#_x0000_t202" style="position:absolute;left:0;text-align:left;margin-left:255.2pt;margin-top:1.2pt;width:46.15pt;height:19.25pt;z-index:25227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" filled="f" stroked="f">
                <v:textbox style="mso-fit-shape-to-text:t">
                  <w:txbxContent>
                    <w:p w14:paraId="7D13181E" w14:textId="77777777" w:rsidR="00A224C1" w:rsidRPr="005A4336" w:rsidRDefault="00A224C1" w:rsidP="00A224C1">
                      <w:pPr>
                        <w:rPr>
                          <w:b/>
                          <w:bCs/>
                          <w:color w:val="FF00FF"/>
                        </w:rPr>
                      </w:pPr>
                      <w:r w:rsidRPr="005A4336">
                        <w:rPr>
                          <w:b/>
                          <w:bCs/>
                          <w:color w:val="FF00FF"/>
                        </w:rPr>
                        <w:t>J</w:t>
                      </w:r>
                      <w:r>
                        <w:rPr>
                          <w:b/>
                          <w:bCs/>
                          <w:color w:val="FF00FF"/>
                        </w:rPr>
                        <w:t>37</w:t>
                      </w:r>
                    </w:p>
                  </w:txbxContent>
                </v:textbox>
              </v:shape>
            </w:pict>
          </mc:Fallback>
        </mc:AlternateContent>
      </w:r>
      <w:r w:rsidRPr="00256605">
        <w:rPr>
          <w:noProof/>
          <w:color w:val="auto"/>
        </w:rPr>
        <mc:AlternateContent>
          <mc:Choice Requires="wps">
            <w:drawing>
              <wp:anchor distT="45720" distB="45720" distL="114300" distR="114300" simplePos="0" relativeHeight="252274688" behindDoc="0" locked="0" layoutInCell="1" allowOverlap="1" wp14:anchorId="3CAF8ECF" wp14:editId="36066BAC">
                <wp:simplePos x="0" y="0"/>
                <wp:positionH relativeFrom="column">
                  <wp:posOffset>2762250</wp:posOffset>
                </wp:positionH>
                <wp:positionV relativeFrom="paragraph">
                  <wp:posOffset>74295</wp:posOffset>
                </wp:positionV>
                <wp:extent cx="524510" cy="244475"/>
                <wp:effectExtent l="0" t="0" r="0" b="7620"/>
                <wp:wrapNone/>
                <wp:docPr id="332" name="文本框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1390C" w14:textId="77777777" w:rsidR="00A224C1" w:rsidRPr="005A4336" w:rsidRDefault="00A224C1" w:rsidP="00A224C1">
                            <w:pPr>
                              <w:rPr>
                                <w:b/>
                                <w:bCs/>
                                <w:color w:val="FF00FF"/>
                              </w:rPr>
                            </w:pPr>
                            <w:r w:rsidRPr="005A4336">
                              <w:rPr>
                                <w:b/>
                                <w:bCs/>
                                <w:color w:val="FF00FF"/>
                              </w:rPr>
                              <w:t>J</w:t>
                            </w:r>
                            <w:r>
                              <w:rPr>
                                <w:b/>
                                <w:bCs/>
                                <w:color w:val="FF00FF"/>
                              </w:rPr>
                              <w:t>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AF8ECF" id="文本框 332" o:spid="_x0000_s1028" type="#_x0000_t202" style="position:absolute;left:0;text-align:left;margin-left:217.5pt;margin-top:5.85pt;width:41.3pt;height:19.25pt;z-index:252274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" filled="f" stroked="f">
                <v:textbox style="mso-fit-shape-to-text:t">
                  <w:txbxContent>
                    <w:p w14:paraId="6091390C" w14:textId="77777777" w:rsidR="00A224C1" w:rsidRPr="005A4336" w:rsidRDefault="00A224C1" w:rsidP="00A224C1">
                      <w:pPr>
                        <w:rPr>
                          <w:b/>
                          <w:bCs/>
                          <w:color w:val="FF00FF"/>
                        </w:rPr>
                      </w:pPr>
                      <w:r w:rsidRPr="005A4336">
                        <w:rPr>
                          <w:b/>
                          <w:bCs/>
                          <w:color w:val="FF00FF"/>
                        </w:rPr>
                        <w:t>J</w:t>
                      </w:r>
                      <w:r>
                        <w:rPr>
                          <w:b/>
                          <w:bCs/>
                          <w:color w:val="FF00FF"/>
                        </w:rPr>
                        <w:t>17</w:t>
                      </w:r>
                    </w:p>
                  </w:txbxContent>
                </v:textbox>
              </v:shape>
            </w:pict>
          </mc:Fallback>
        </mc:AlternateContent>
      </w:r>
      <w:r w:rsidRPr="00256605">
        <w:rPr>
          <w:noProof/>
          <w:color w:val="auto"/>
        </w:rPr>
        <mc:AlternateContent>
          <mc:Choice Requires="wps">
            <w:drawing>
              <wp:anchor distT="45720" distB="45720" distL="114300" distR="114300" simplePos="0" relativeHeight="252276736" behindDoc="0" locked="0" layoutInCell="1" allowOverlap="1" wp14:anchorId="2F5D8279" wp14:editId="31631F65">
                <wp:simplePos x="0" y="0"/>
                <wp:positionH relativeFrom="column">
                  <wp:posOffset>4307839</wp:posOffset>
                </wp:positionH>
                <wp:positionV relativeFrom="paragraph">
                  <wp:posOffset>1508125</wp:posOffset>
                </wp:positionV>
                <wp:extent cx="563245" cy="244475"/>
                <wp:effectExtent l="0" t="0" r="0" b="7620"/>
                <wp:wrapNone/>
                <wp:docPr id="334" name="文本框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66ED4" w14:textId="77777777" w:rsidR="00A224C1" w:rsidRPr="005A4336" w:rsidRDefault="00A224C1" w:rsidP="00A224C1">
                            <w:pPr>
                              <w:rPr>
                                <w:b/>
                                <w:bCs/>
                                <w:color w:val="FF00FF"/>
                              </w:rPr>
                            </w:pPr>
                            <w:r w:rsidRPr="005A4336">
                              <w:rPr>
                                <w:b/>
                                <w:bCs/>
                                <w:color w:val="FF00FF"/>
                              </w:rPr>
                              <w:t>J</w:t>
                            </w:r>
                            <w:r>
                              <w:rPr>
                                <w:b/>
                                <w:bCs/>
                                <w:color w:val="FF00FF"/>
                              </w:rPr>
                              <w:t>51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F5D8279" id="文本框 334" o:spid="_x0000_s1029" type="#_x0000_t202" style="position:absolute;left:0;text-align:left;margin-left:339.2pt;margin-top:118.75pt;width:44.35pt;height:19.25pt;z-index:25227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" filled="f" stroked="f">
                <v:textbox style="mso-fit-shape-to-text:t">
                  <w:txbxContent>
                    <w:p w14:paraId="3E466ED4" w14:textId="77777777" w:rsidR="00A224C1" w:rsidRPr="005A4336" w:rsidRDefault="00A224C1" w:rsidP="00A224C1">
                      <w:pPr>
                        <w:rPr>
                          <w:b/>
                          <w:bCs/>
                          <w:color w:val="FF00FF"/>
                        </w:rPr>
                      </w:pPr>
                      <w:r w:rsidRPr="005A4336">
                        <w:rPr>
                          <w:b/>
                          <w:bCs/>
                          <w:color w:val="FF00FF"/>
                        </w:rPr>
                        <w:t>J</w:t>
                      </w:r>
                      <w:r>
                        <w:rPr>
                          <w:b/>
                          <w:bCs/>
                          <w:color w:val="FF00FF"/>
                        </w:rPr>
                        <w:t>51</w:t>
                      </w:r>
                    </w:p>
                  </w:txbxContent>
                </v:textbox>
              </v:shape>
            </w:pict>
          </mc:Fallback>
        </mc:AlternateContent>
      </w:r>
      <w:r w:rsidRPr="00256605">
        <w:rPr>
          <w:noProof/>
          <w:color w:val="auto"/>
        </w:rPr>
        <mc:AlternateContent>
          <mc:Choice Requires="wps">
            <w:drawing>
              <wp:anchor distT="45720" distB="45720" distL="114300" distR="114300" simplePos="0" relativeHeight="252277760" behindDoc="0" locked="0" layoutInCell="1" allowOverlap="1" wp14:anchorId="42B82B73" wp14:editId="2E67B8BD">
                <wp:simplePos x="0" y="0"/>
                <wp:positionH relativeFrom="column">
                  <wp:posOffset>4345939</wp:posOffset>
                </wp:positionH>
                <wp:positionV relativeFrom="paragraph">
                  <wp:posOffset>1694815</wp:posOffset>
                </wp:positionV>
                <wp:extent cx="471805" cy="244475"/>
                <wp:effectExtent l="0" t="0" r="0" b="7620"/>
                <wp:wrapNone/>
                <wp:docPr id="335" name="文本框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6A351" w14:textId="77777777" w:rsidR="00A224C1" w:rsidRPr="005A4336" w:rsidRDefault="00A224C1" w:rsidP="00A224C1">
                            <w:pPr>
                              <w:rPr>
                                <w:b/>
                                <w:bCs/>
                                <w:color w:val="FF00FF"/>
                              </w:rPr>
                            </w:pPr>
                            <w:r w:rsidRPr="005A4336">
                              <w:rPr>
                                <w:b/>
                                <w:bCs/>
                                <w:color w:val="FF00FF"/>
                              </w:rPr>
                              <w:t>J</w:t>
                            </w:r>
                            <w:r>
                              <w:rPr>
                                <w:b/>
                                <w:bCs/>
                                <w:color w:val="FF00FF"/>
                              </w:rPr>
                              <w:t>53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2B82B73" id="文本框 335" o:spid="_x0000_s1030" type="#_x0000_t202" style="position:absolute;left:0;text-align:left;margin-left:342.2pt;margin-top:133.45pt;width:37.15pt;height:19.25pt;z-index:25227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" filled="f" stroked="f">
                <v:textbox style="mso-fit-shape-to-text:t">
                  <w:txbxContent>
                    <w:p w14:paraId="2F16A351" w14:textId="77777777" w:rsidR="00A224C1" w:rsidRPr="005A4336" w:rsidRDefault="00A224C1" w:rsidP="00A224C1">
                      <w:pPr>
                        <w:rPr>
                          <w:b/>
                          <w:bCs/>
                          <w:color w:val="FF00FF"/>
                        </w:rPr>
                      </w:pPr>
                      <w:r w:rsidRPr="005A4336">
                        <w:rPr>
                          <w:b/>
                          <w:bCs/>
                          <w:color w:val="FF00FF"/>
                        </w:rPr>
                        <w:t>J</w:t>
                      </w:r>
                      <w:r>
                        <w:rPr>
                          <w:b/>
                          <w:bCs/>
                          <w:color w:val="FF00FF"/>
                        </w:rPr>
                        <w:t>53</w:t>
                      </w:r>
                    </w:p>
                  </w:txbxContent>
                </v:textbox>
              </v:shape>
            </w:pict>
          </mc:Fallback>
        </mc:AlternateContent>
      </w:r>
      <w:r w:rsidRPr="00256605">
        <w:rPr>
          <w:noProof/>
          <w:color w:val="auto"/>
        </w:rPr>
        <mc:AlternateContent>
          <mc:Choice Requires="wps">
            <w:drawing>
              <wp:anchor distT="45720" distB="45720" distL="114300" distR="114300" simplePos="0" relativeHeight="252278784" behindDoc="0" locked="0" layoutInCell="1" allowOverlap="1" wp14:anchorId="5C26FBF5" wp14:editId="5E9CC2EA">
                <wp:simplePos x="0" y="0"/>
                <wp:positionH relativeFrom="column">
                  <wp:posOffset>4235450</wp:posOffset>
                </wp:positionH>
                <wp:positionV relativeFrom="paragraph">
                  <wp:posOffset>1873885</wp:posOffset>
                </wp:positionV>
                <wp:extent cx="482600" cy="244475"/>
                <wp:effectExtent l="0" t="0" r="0" b="7620"/>
                <wp:wrapNone/>
                <wp:docPr id="336" name="文本框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42E46" w14:textId="77777777" w:rsidR="00A224C1" w:rsidRPr="005A4336" w:rsidRDefault="00A224C1" w:rsidP="00A224C1">
                            <w:pPr>
                              <w:rPr>
                                <w:b/>
                                <w:bCs/>
                                <w:color w:val="FF00FF"/>
                              </w:rPr>
                            </w:pPr>
                            <w:r w:rsidRPr="005A4336">
                              <w:rPr>
                                <w:b/>
                                <w:bCs/>
                                <w:color w:val="FF00FF"/>
                              </w:rPr>
                              <w:t>J</w:t>
                            </w:r>
                            <w:r>
                              <w:rPr>
                                <w:b/>
                                <w:bCs/>
                                <w:color w:val="FF00FF"/>
                              </w:rPr>
                              <w:t>58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C26FBF5" id="文本框 336" o:spid="_x0000_s1031" type="#_x0000_t202" style="position:absolute;left:0;text-align:left;margin-left:333.5pt;margin-top:147.55pt;width:38pt;height:19.25pt;z-index:25227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" filled="f" stroked="f">
                <v:textbox style="mso-fit-shape-to-text:t">
                  <w:txbxContent>
                    <w:p w14:paraId="12842E46" w14:textId="77777777" w:rsidR="00A224C1" w:rsidRPr="005A4336" w:rsidRDefault="00A224C1" w:rsidP="00A224C1">
                      <w:pPr>
                        <w:rPr>
                          <w:b/>
                          <w:bCs/>
                          <w:color w:val="FF00FF"/>
                        </w:rPr>
                      </w:pPr>
                      <w:r w:rsidRPr="005A4336">
                        <w:rPr>
                          <w:b/>
                          <w:bCs/>
                          <w:color w:val="FF00FF"/>
                        </w:rPr>
                        <w:t>J</w:t>
                      </w:r>
                      <w:r>
                        <w:rPr>
                          <w:b/>
                          <w:bCs/>
                          <w:color w:val="FF00FF"/>
                        </w:rPr>
                        <w:t>58</w:t>
                      </w:r>
                    </w:p>
                  </w:txbxContent>
                </v:textbox>
              </v:shape>
            </w:pict>
          </mc:Fallback>
        </mc:AlternateContent>
      </w:r>
      <w:r w:rsidRPr="00256605">
        <w:rPr>
          <w:noProof/>
          <w:color w:val="auto"/>
        </w:rPr>
        <mc:AlternateContent>
          <mc:Choice Requires="wps">
            <w:drawing>
              <wp:anchor distT="45720" distB="45720" distL="114300" distR="114300" simplePos="0" relativeHeight="252279808" behindDoc="0" locked="0" layoutInCell="1" allowOverlap="1" wp14:anchorId="3EEE6DD7" wp14:editId="5BF89AFC">
                <wp:simplePos x="0" y="0"/>
                <wp:positionH relativeFrom="column">
                  <wp:posOffset>1807845</wp:posOffset>
                </wp:positionH>
                <wp:positionV relativeFrom="paragraph">
                  <wp:posOffset>3615055</wp:posOffset>
                </wp:positionV>
                <wp:extent cx="571500" cy="244475"/>
                <wp:effectExtent l="0" t="0" r="0" b="7620"/>
                <wp:wrapNone/>
                <wp:docPr id="337" name="文本框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FF0B8" w14:textId="77777777" w:rsidR="00A224C1" w:rsidRPr="005A4336" w:rsidRDefault="00A224C1" w:rsidP="00A224C1">
                            <w:pPr>
                              <w:rPr>
                                <w:b/>
                                <w:bCs/>
                                <w:color w:val="FF00FF"/>
                              </w:rPr>
                            </w:pPr>
                            <w:r w:rsidRPr="005A4336">
                              <w:rPr>
                                <w:b/>
                                <w:bCs/>
                                <w:color w:val="FF00FF"/>
                              </w:rPr>
                              <w:t>J</w:t>
                            </w:r>
                            <w:r>
                              <w:rPr>
                                <w:b/>
                                <w:bCs/>
                                <w:color w:val="FF00FF"/>
                              </w:rPr>
                              <w:t>71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EEE6DD7" id="文本框 337" o:spid="_x0000_s1032" type="#_x0000_t202" style="position:absolute;left:0;text-align:left;margin-left:142.35pt;margin-top:284.65pt;width:45pt;height:19.25pt;z-index:25227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" filled="f" stroked="f">
                <v:textbox style="mso-fit-shape-to-text:t">
                  <w:txbxContent>
                    <w:p w14:paraId="73EFF0B8" w14:textId="77777777" w:rsidR="00A224C1" w:rsidRPr="005A4336" w:rsidRDefault="00A224C1" w:rsidP="00A224C1">
                      <w:pPr>
                        <w:rPr>
                          <w:b/>
                          <w:bCs/>
                          <w:color w:val="FF00FF"/>
                        </w:rPr>
                      </w:pPr>
                      <w:r w:rsidRPr="005A4336">
                        <w:rPr>
                          <w:b/>
                          <w:bCs/>
                          <w:color w:val="FF00FF"/>
                        </w:rPr>
                        <w:t>J</w:t>
                      </w:r>
                      <w:r>
                        <w:rPr>
                          <w:b/>
                          <w:bCs/>
                          <w:color w:val="FF00FF"/>
                        </w:rPr>
                        <w:t>71</w:t>
                      </w:r>
                    </w:p>
                  </w:txbxContent>
                </v:textbox>
              </v:shape>
            </w:pict>
          </mc:Fallback>
        </mc:AlternateContent>
      </w:r>
      <w:r w:rsidRPr="00256605">
        <w:rPr>
          <w:noProof/>
          <w:color w:val="auto"/>
        </w:rPr>
        <mc:AlternateContent>
          <mc:Choice Requires="wps">
            <w:drawing>
              <wp:anchor distT="0" distB="0" distL="114300" distR="114300" simplePos="0" relativeHeight="252286976" behindDoc="0" locked="0" layoutInCell="1" allowOverlap="1" wp14:anchorId="6B5E9321" wp14:editId="263F542C">
                <wp:simplePos x="0" y="0"/>
                <wp:positionH relativeFrom="column">
                  <wp:posOffset>4260215</wp:posOffset>
                </wp:positionH>
                <wp:positionV relativeFrom="paragraph">
                  <wp:posOffset>1922780</wp:posOffset>
                </wp:positionV>
                <wp:extent cx="71755" cy="72390"/>
                <wp:effectExtent l="12065" t="8255" r="11430" b="5080"/>
                <wp:wrapNone/>
                <wp:docPr id="344" name="流程图: 接点 3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755" cy="72390"/>
                        </a:xfrm>
                        <a:prstGeom prst="flowChartConnector">
                          <a:avLst/>
                        </a:prstGeom>
                        <a:noFill/>
                        <a:ln w="9525" algn="ctr">
                          <a:solidFill>
                            <a:srgbClr val="FF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012D7" id="_x0000_t120" coordsize="21600,21600" o:spt="120" path="m10800,qx,10800,10800,21600,21600,10800,10800,xe">
                <v:path gradientshapeok="t" o:connecttype="custom" o:connectlocs="10800,0;3163,3163;0,10800;3163,18437;10800,21600;18437,18437;21600,10800;18437,3163" textboxrect="3163,3163,18437,18437"/>
              </v:shapetype>
              <v:shape id="流程图: 接点 344" o:spid="_x0000_s1026" type="#_x0000_t120" style="position:absolute;left:0;text-align:left;margin-left:335.45pt;margin-top:151.4pt;width:5.65pt;height:5.7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" filled="f" strokecolor="fuchsia">
                <o:lock v:ext="edit" aspectratio="t"/>
                <v:textbox inset="0,0,0,0"/>
              </v:shape>
            </w:pict>
          </mc:Fallback>
        </mc:AlternateContent>
      </w:r>
      <w:r w:rsidRPr="00256605">
        <w:rPr>
          <w:noProof/>
          <w:color w:val="auto"/>
        </w:rPr>
        <mc:AlternateContent>
          <mc:Choice Requires="wps">
            <w:drawing>
              <wp:anchor distT="0" distB="0" distL="114300" distR="114300" simplePos="0" relativeHeight="252285952" behindDoc="0" locked="0" layoutInCell="1" allowOverlap="1" wp14:anchorId="668CE723" wp14:editId="468C0AAC">
                <wp:simplePos x="0" y="0"/>
                <wp:positionH relativeFrom="column">
                  <wp:posOffset>4355465</wp:posOffset>
                </wp:positionH>
                <wp:positionV relativeFrom="paragraph">
                  <wp:posOffset>1772920</wp:posOffset>
                </wp:positionV>
                <wp:extent cx="71755" cy="72390"/>
                <wp:effectExtent l="12065" t="10795" r="11430" b="12065"/>
                <wp:wrapNone/>
                <wp:docPr id="343" name="流程图: 接点 3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755" cy="72390"/>
                        </a:xfrm>
                        <a:prstGeom prst="flowChartConnector">
                          <a:avLst/>
                        </a:prstGeom>
                        <a:noFill/>
                        <a:ln w="9525" algn="ctr">
                          <a:solidFill>
                            <a:srgbClr val="FF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86DDC" id="流程图: 接点 343" o:spid="_x0000_s1026" type="#_x0000_t120" style="position:absolute;left:0;text-align:left;margin-left:342.95pt;margin-top:139.6pt;width:5.65pt;height:5.7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" filled="f" strokecolor="fuchsia">
                <o:lock v:ext="edit" aspectratio="t"/>
                <v:textbox inset="0,0,0,0"/>
              </v:shape>
            </w:pict>
          </mc:Fallback>
        </mc:AlternateContent>
      </w:r>
      <w:r w:rsidRPr="00256605">
        <w:rPr>
          <w:noProof/>
          <w:color w:val="auto"/>
        </w:rPr>
        <mc:AlternateContent>
          <mc:Choice Requires="wps">
            <w:drawing>
              <wp:anchor distT="0" distB="0" distL="114300" distR="114300" simplePos="0" relativeHeight="252284928" behindDoc="0" locked="0" layoutInCell="1" allowOverlap="1" wp14:anchorId="058243FA" wp14:editId="717678FA">
                <wp:simplePos x="0" y="0"/>
                <wp:positionH relativeFrom="column">
                  <wp:posOffset>4311650</wp:posOffset>
                </wp:positionH>
                <wp:positionV relativeFrom="paragraph">
                  <wp:posOffset>1600200</wp:posOffset>
                </wp:positionV>
                <wp:extent cx="71755" cy="72390"/>
                <wp:effectExtent l="6350" t="9525" r="7620" b="13335"/>
                <wp:wrapNone/>
                <wp:docPr id="342" name="流程图: 接点 3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755" cy="72390"/>
                        </a:xfrm>
                        <a:prstGeom prst="flowChartConnector">
                          <a:avLst/>
                        </a:prstGeom>
                        <a:noFill/>
                        <a:ln w="9525" algn="ctr">
                          <a:solidFill>
                            <a:srgbClr val="FF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DD174" id="流程图: 接点 342" o:spid="_x0000_s1026" type="#_x0000_t120" style="position:absolute;left:0;text-align:left;margin-left:339.5pt;margin-top:126pt;width:5.65pt;height:5.7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" filled="f" strokecolor="fuchsia">
                <o:lock v:ext="edit" aspectratio="t"/>
                <v:textbox inset="0,0,0,0"/>
              </v:shape>
            </w:pict>
          </mc:Fallback>
        </mc:AlternateContent>
      </w:r>
      <w:r w:rsidRPr="00256605">
        <w:rPr>
          <w:noProof/>
          <w:color w:val="auto"/>
        </w:rPr>
        <mc:AlternateContent>
          <mc:Choice Requires="wps">
            <w:drawing>
              <wp:anchor distT="0" distB="0" distL="114300" distR="114300" simplePos="0" relativeHeight="252283904" behindDoc="0" locked="0" layoutInCell="1" allowOverlap="1" wp14:anchorId="690C00A2" wp14:editId="0C8143C3">
                <wp:simplePos x="0" y="0"/>
                <wp:positionH relativeFrom="column">
                  <wp:posOffset>1789430</wp:posOffset>
                </wp:positionH>
                <wp:positionV relativeFrom="paragraph">
                  <wp:posOffset>3703955</wp:posOffset>
                </wp:positionV>
                <wp:extent cx="71755" cy="72390"/>
                <wp:effectExtent l="8255" t="8255" r="5715" b="5080"/>
                <wp:wrapNone/>
                <wp:docPr id="341" name="流程图: 接点 3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755" cy="72390"/>
                        </a:xfrm>
                        <a:prstGeom prst="flowChartConnector">
                          <a:avLst/>
                        </a:prstGeom>
                        <a:noFill/>
                        <a:ln w="9525" algn="ctr">
                          <a:solidFill>
                            <a:srgbClr val="FF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9E06B" id="流程图: 接点 341" o:spid="_x0000_s1026" type="#_x0000_t120" style="position:absolute;left:0;text-align:left;margin-left:140.9pt;margin-top:291.65pt;width:5.65pt;height:5.7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" filled="f" strokecolor="fuchsia">
                <o:lock v:ext="edit" aspectratio="t"/>
                <v:textbox inset="0,0,0,0"/>
              </v:shape>
            </w:pict>
          </mc:Fallback>
        </mc:AlternateContent>
      </w:r>
      <w:r w:rsidRPr="00256605">
        <w:rPr>
          <w:noProof/>
          <w:color w:val="auto"/>
        </w:rPr>
        <mc:AlternateContent>
          <mc:Choice Requires="wps">
            <w:drawing>
              <wp:anchor distT="0" distB="0" distL="114300" distR="114300" simplePos="0" relativeHeight="252282880" behindDoc="0" locked="0" layoutInCell="1" allowOverlap="1" wp14:anchorId="56113B72" wp14:editId="6E2279AD">
                <wp:simplePos x="0" y="0"/>
                <wp:positionH relativeFrom="column">
                  <wp:posOffset>3213100</wp:posOffset>
                </wp:positionH>
                <wp:positionV relativeFrom="paragraph">
                  <wp:posOffset>90805</wp:posOffset>
                </wp:positionV>
                <wp:extent cx="71755" cy="72390"/>
                <wp:effectExtent l="12700" t="5080" r="10795" b="8255"/>
                <wp:wrapNone/>
                <wp:docPr id="340" name="流程图: 接点 3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755" cy="72390"/>
                        </a:xfrm>
                        <a:prstGeom prst="flowChartConnector">
                          <a:avLst/>
                        </a:prstGeom>
                        <a:noFill/>
                        <a:ln w="9525" algn="ctr">
                          <a:solidFill>
                            <a:srgbClr val="FF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A8A54" id="流程图: 接点 340" o:spid="_x0000_s1026" type="#_x0000_t120" style="position:absolute;left:0;text-align:left;margin-left:253pt;margin-top:7.15pt;width:5.65pt;height:5.7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" filled="f" strokecolor="fuchsia">
                <o:lock v:ext="edit" aspectratio="t"/>
                <v:textbox inset="0,0,0,0"/>
              </v:shape>
            </w:pict>
          </mc:Fallback>
        </mc:AlternateContent>
      </w:r>
      <w:r w:rsidRPr="00256605">
        <w:rPr>
          <w:noProof/>
          <w:color w:val="auto"/>
        </w:rPr>
        <mc:AlternateContent>
          <mc:Choice Requires="wps">
            <w:drawing>
              <wp:anchor distT="0" distB="0" distL="114300" distR="114300" simplePos="0" relativeHeight="252281856" behindDoc="0" locked="0" layoutInCell="1" allowOverlap="1" wp14:anchorId="3BA2C5F4" wp14:editId="6E90EEE4">
                <wp:simplePos x="0" y="0"/>
                <wp:positionH relativeFrom="column">
                  <wp:posOffset>2924810</wp:posOffset>
                </wp:positionH>
                <wp:positionV relativeFrom="paragraph">
                  <wp:posOffset>42545</wp:posOffset>
                </wp:positionV>
                <wp:extent cx="71755" cy="72390"/>
                <wp:effectExtent l="10160" t="13970" r="13335" b="8890"/>
                <wp:wrapNone/>
                <wp:docPr id="339" name="流程图: 接点 3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755" cy="72390"/>
                        </a:xfrm>
                        <a:prstGeom prst="flowChartConnector">
                          <a:avLst/>
                        </a:prstGeom>
                        <a:noFill/>
                        <a:ln w="9525" algn="ctr">
                          <a:solidFill>
                            <a:srgbClr val="FF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91C88" id="流程图: 接点 339" o:spid="_x0000_s1026" type="#_x0000_t120" style="position:absolute;left:0;text-align:left;margin-left:230.3pt;margin-top:3.35pt;width:5.65pt;height:5.7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" filled="f" strokecolor="fuchsia">
                <o:lock v:ext="edit" aspectratio="t"/>
                <v:textbox inset="0,0,0,0"/>
              </v:shape>
            </w:pict>
          </mc:Fallback>
        </mc:AlternateContent>
      </w:r>
      <w:r w:rsidRPr="00256605">
        <w:rPr>
          <w:noProof/>
          <w:color w:val="auto"/>
        </w:rPr>
        <mc:AlternateContent>
          <mc:Choice Requires="wps">
            <w:drawing>
              <wp:anchor distT="0" distB="0" distL="114300" distR="114300" simplePos="0" relativeHeight="252280832" behindDoc="0" locked="0" layoutInCell="1" allowOverlap="1" wp14:anchorId="49298515" wp14:editId="58E351F7">
                <wp:simplePos x="0" y="0"/>
                <wp:positionH relativeFrom="column">
                  <wp:posOffset>388620</wp:posOffset>
                </wp:positionH>
                <wp:positionV relativeFrom="paragraph">
                  <wp:posOffset>1771015</wp:posOffset>
                </wp:positionV>
                <wp:extent cx="71755" cy="72390"/>
                <wp:effectExtent l="7620" t="8890" r="6350" b="13970"/>
                <wp:wrapNone/>
                <wp:docPr id="338" name="流程图: 接点 3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755" cy="72390"/>
                        </a:xfrm>
                        <a:prstGeom prst="flowChartConnector">
                          <a:avLst/>
                        </a:prstGeom>
                        <a:noFill/>
                        <a:ln w="9525" algn="ctr">
                          <a:solidFill>
                            <a:srgbClr val="FF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7EB93" id="流程图: 接点 338" o:spid="_x0000_s1026" type="#_x0000_t120" style="position:absolute;left:0;text-align:left;margin-left:30.6pt;margin-top:139.45pt;width:5.65pt;height:5.7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" filled="f" strokecolor="fuchsia">
                <o:lock v:ext="edit" aspectratio="t"/>
                <v:textbox inset="0,0,0,0"/>
              </v:shape>
            </w:pict>
          </mc:Fallback>
        </mc:AlternateContent>
      </w:r>
      <w:r w:rsidRPr="00256605">
        <w:rPr>
          <w:noProof/>
          <w:color w:val="auto"/>
        </w:rPr>
        <mc:AlternateContent>
          <mc:Choice Requires="wps">
            <w:drawing>
              <wp:anchor distT="45720" distB="45720" distL="114300" distR="114300" simplePos="0" relativeHeight="252273664" behindDoc="0" locked="0" layoutInCell="1" allowOverlap="1" wp14:anchorId="23CC5AAE" wp14:editId="71BF98E7">
                <wp:simplePos x="0" y="0"/>
                <wp:positionH relativeFrom="column">
                  <wp:posOffset>163830</wp:posOffset>
                </wp:positionH>
                <wp:positionV relativeFrom="paragraph">
                  <wp:posOffset>1666875</wp:posOffset>
                </wp:positionV>
                <wp:extent cx="361315" cy="244475"/>
                <wp:effectExtent l="1905" t="0" r="0" b="3175"/>
                <wp:wrapNone/>
                <wp:docPr id="331" name="文本框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2B303" w14:textId="77777777" w:rsidR="00A224C1" w:rsidRPr="005A4336" w:rsidRDefault="00A224C1" w:rsidP="00A224C1">
                            <w:pPr>
                              <w:rPr>
                                <w:b/>
                                <w:bCs/>
                                <w:color w:val="FF00FF"/>
                              </w:rPr>
                            </w:pPr>
                            <w:r w:rsidRPr="005A4336">
                              <w:rPr>
                                <w:b/>
                                <w:bCs/>
                                <w:color w:val="FF00FF"/>
                              </w:rPr>
                              <w:t>J1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CC5AAE" id="文本框 331" o:spid="_x0000_s1033" type="#_x0000_t202" style="position:absolute;left:0;text-align:left;margin-left:12.9pt;margin-top:131.25pt;width:28.45pt;height:19.25pt;z-index:252273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" filled="f" stroked="f">
                <v:textbox style="mso-fit-shape-to-text:t">
                  <w:txbxContent>
                    <w:p w14:paraId="56F2B303" w14:textId="77777777" w:rsidR="00A224C1" w:rsidRPr="005A4336" w:rsidRDefault="00A224C1" w:rsidP="00A224C1">
                      <w:pPr>
                        <w:rPr>
                          <w:b/>
                          <w:bCs/>
                          <w:color w:val="FF00FF"/>
                        </w:rPr>
                      </w:pPr>
                      <w:r w:rsidRPr="005A4336">
                        <w:rPr>
                          <w:b/>
                          <w:bCs/>
                          <w:color w:val="FF00FF"/>
                        </w:rPr>
                        <w:t>J1</w:t>
                      </w:r>
                    </w:p>
                  </w:txbxContent>
                </v:textbox>
              </v:shape>
            </w:pict>
          </mc:Fallback>
        </mc:AlternateContent>
      </w:r>
      <w:r w:rsidRPr="00256605">
        <w:rPr>
          <w:noProof/>
          <w:color w:val="auto"/>
        </w:rPr>
        <w:drawing>
          <wp:inline distT="0" distB="0" distL="0" distR="0" wp14:anchorId="5E59D1FF" wp14:editId="56E87D6E">
            <wp:extent cx="5273040" cy="3787140"/>
            <wp:effectExtent l="0" t="0" r="3810" b="381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3040" cy="3787140"/>
                    </a:xfrm>
                    <a:prstGeom prst="rect">
                      <a:avLst/>
                    </a:prstGeom>
                    <a:noFill/>
                    <a:ln>
                      <a:noFill/>
                    </a:ln>
                  </pic:spPr>
                </pic:pic>
              </a:graphicData>
            </a:graphic>
          </wp:inline>
        </w:drawing>
      </w:r>
      <w:r w:rsidRPr="00256605">
        <w:rPr>
          <w:rFonts w:eastAsiaTheme="minorEastAsia"/>
          <w:b/>
          <w:color w:val="auto"/>
          <w:kern w:val="0"/>
          <w:sz w:val="21"/>
          <w:szCs w:val="20"/>
        </w:rPr>
        <w:t>图</w:t>
      </w:r>
      <w:r w:rsidRPr="00256605">
        <w:rPr>
          <w:rFonts w:eastAsiaTheme="minorEastAsia"/>
          <w:b/>
          <w:color w:val="auto"/>
          <w:kern w:val="0"/>
          <w:sz w:val="21"/>
          <w:szCs w:val="20"/>
        </w:rPr>
        <w:t xml:space="preserve">2  </w:t>
      </w:r>
      <w:r w:rsidRPr="00256605">
        <w:rPr>
          <w:rFonts w:eastAsiaTheme="minorEastAsia"/>
          <w:b/>
          <w:color w:val="auto"/>
          <w:kern w:val="0"/>
          <w:sz w:val="21"/>
          <w:szCs w:val="20"/>
        </w:rPr>
        <w:t>调查范围拐点坐标</w:t>
      </w:r>
      <w:r w:rsidRPr="00256605">
        <w:rPr>
          <w:rFonts w:eastAsiaTheme="minorEastAsia" w:hint="eastAsia"/>
          <w:b/>
          <w:color w:val="auto"/>
          <w:kern w:val="0"/>
          <w:sz w:val="21"/>
          <w:szCs w:val="20"/>
        </w:rPr>
        <w:t>卫星</w:t>
      </w:r>
      <w:r w:rsidRPr="00256605">
        <w:rPr>
          <w:rFonts w:eastAsiaTheme="minorEastAsia"/>
          <w:b/>
          <w:color w:val="auto"/>
          <w:kern w:val="0"/>
          <w:sz w:val="21"/>
          <w:szCs w:val="20"/>
        </w:rPr>
        <w:t>图</w:t>
      </w:r>
    </w:p>
    <w:p w14:paraId="14051401" w14:textId="77777777" w:rsidR="00A224C1" w:rsidRPr="00256605" w:rsidRDefault="00A224C1" w:rsidP="00A224C1">
      <w:pPr>
        <w:pStyle w:val="a9"/>
        <w:spacing w:line="240" w:lineRule="auto"/>
        <w:rPr>
          <w:rFonts w:eastAsiaTheme="minorEastAsia"/>
          <w:color w:val="auto"/>
        </w:rPr>
        <w:sectPr w:rsidR="00A224C1" w:rsidRPr="00256605" w:rsidSect="0068012A">
          <w:pgSz w:w="11906" w:h="16838"/>
          <w:pgMar w:top="1418" w:right="1797" w:bottom="1418" w:left="1797" w:header="851" w:footer="992" w:gutter="0"/>
          <w:pgNumType w:fmt="numberInDash"/>
          <w:cols w:space="720"/>
          <w:docGrid w:linePitch="312"/>
        </w:sectPr>
      </w:pPr>
      <w:bookmarkStart w:id="12" w:name="_Ref18574999"/>
      <w:bookmarkStart w:id="13" w:name="_Toc72966377"/>
      <w:bookmarkStart w:id="14" w:name="_Toc80103734"/>
    </w:p>
    <w:p w14:paraId="21DD2329" w14:textId="23B32E3F" w:rsidR="00A224C1" w:rsidRPr="00256605" w:rsidRDefault="00A224C1" w:rsidP="00A224C1">
      <w:pPr>
        <w:pStyle w:val="a9"/>
        <w:spacing w:line="240" w:lineRule="auto"/>
        <w:rPr>
          <w:rFonts w:eastAsiaTheme="minorEastAsia"/>
          <w:color w:val="auto"/>
          <w:szCs w:val="21"/>
        </w:rPr>
      </w:pPr>
      <w:r w:rsidRPr="00256605">
        <w:rPr>
          <w:rFonts w:eastAsiaTheme="minorEastAsia"/>
          <w:color w:val="auto"/>
        </w:rPr>
        <w:lastRenderedPageBreak/>
        <w:t>表</w:t>
      </w:r>
      <w:bookmarkEnd w:id="12"/>
      <w:r w:rsidRPr="00256605">
        <w:rPr>
          <w:rFonts w:eastAsiaTheme="minorEastAsia"/>
          <w:color w:val="auto"/>
        </w:rPr>
        <w:t>1</w:t>
      </w:r>
      <w:r w:rsidRPr="00256605">
        <w:rPr>
          <w:rFonts w:eastAsiaTheme="minorEastAsia"/>
          <w:color w:val="auto"/>
          <w:szCs w:val="21"/>
        </w:rPr>
        <w:t>边界拐点坐标一览表</w:t>
      </w:r>
      <w:bookmarkEnd w:id="13"/>
      <w:bookmarkEnd w:id="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10"/>
        <w:gridCol w:w="1282"/>
        <w:gridCol w:w="1419"/>
        <w:gridCol w:w="1536"/>
        <w:gridCol w:w="733"/>
        <w:gridCol w:w="1727"/>
        <w:gridCol w:w="1727"/>
        <w:gridCol w:w="1727"/>
        <w:gridCol w:w="1727"/>
      </w:tblGrid>
      <w:tr w:rsidR="00A224C1" w:rsidRPr="00256605" w14:paraId="0921EE96" w14:textId="77777777" w:rsidTr="00A224C1">
        <w:trPr>
          <w:jc w:val="center"/>
        </w:trPr>
        <w:tc>
          <w:tcPr>
            <w:tcW w:w="252" w:type="pct"/>
            <w:vMerge w:val="restart"/>
            <w:shd w:val="clear" w:color="auto" w:fill="auto"/>
            <w:vAlign w:val="center"/>
          </w:tcPr>
          <w:p w14:paraId="3B9AA999"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拐点编号</w:t>
            </w:r>
          </w:p>
        </w:tc>
        <w:tc>
          <w:tcPr>
            <w:tcW w:w="962" w:type="pct"/>
            <w:gridSpan w:val="2"/>
            <w:shd w:val="clear" w:color="auto" w:fill="auto"/>
            <w:vAlign w:val="center"/>
          </w:tcPr>
          <w:p w14:paraId="376913EC"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杭州坐标系</w:t>
            </w:r>
          </w:p>
        </w:tc>
        <w:tc>
          <w:tcPr>
            <w:tcW w:w="1056" w:type="pct"/>
            <w:gridSpan w:val="2"/>
          </w:tcPr>
          <w:p w14:paraId="552E0732"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2000</w:t>
            </w:r>
            <w:r w:rsidRPr="00256605">
              <w:rPr>
                <w:color w:val="auto"/>
                <w:sz w:val="21"/>
                <w:szCs w:val="21"/>
              </w:rPr>
              <w:t>国家大地坐标系</w:t>
            </w:r>
          </w:p>
        </w:tc>
        <w:tc>
          <w:tcPr>
            <w:tcW w:w="262" w:type="pct"/>
            <w:vMerge w:val="restart"/>
            <w:shd w:val="clear" w:color="auto" w:fill="auto"/>
            <w:vAlign w:val="center"/>
          </w:tcPr>
          <w:p w14:paraId="61D6E76C"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拐点编号</w:t>
            </w:r>
          </w:p>
        </w:tc>
        <w:tc>
          <w:tcPr>
            <w:tcW w:w="1234" w:type="pct"/>
            <w:gridSpan w:val="2"/>
            <w:shd w:val="clear" w:color="auto" w:fill="auto"/>
            <w:vAlign w:val="center"/>
          </w:tcPr>
          <w:p w14:paraId="0C790769"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杭州坐标系</w:t>
            </w:r>
          </w:p>
        </w:tc>
        <w:tc>
          <w:tcPr>
            <w:tcW w:w="1234" w:type="pct"/>
            <w:gridSpan w:val="2"/>
          </w:tcPr>
          <w:p w14:paraId="1A1DED36"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2000</w:t>
            </w:r>
            <w:r w:rsidRPr="00256605">
              <w:rPr>
                <w:color w:val="auto"/>
                <w:sz w:val="21"/>
                <w:szCs w:val="21"/>
              </w:rPr>
              <w:t>国家大地坐标系</w:t>
            </w:r>
          </w:p>
        </w:tc>
      </w:tr>
      <w:tr w:rsidR="00A224C1" w:rsidRPr="00256605" w14:paraId="78FC9834" w14:textId="77777777" w:rsidTr="00A224C1">
        <w:trPr>
          <w:jc w:val="center"/>
        </w:trPr>
        <w:tc>
          <w:tcPr>
            <w:tcW w:w="252" w:type="pct"/>
            <w:vMerge/>
            <w:shd w:val="clear" w:color="auto" w:fill="auto"/>
            <w:vAlign w:val="center"/>
          </w:tcPr>
          <w:p w14:paraId="75CAAC48" w14:textId="77777777" w:rsidR="00A224C1" w:rsidRPr="00256605" w:rsidRDefault="00A224C1" w:rsidP="00A224C1">
            <w:pPr>
              <w:topLinePunct/>
              <w:spacing w:line="240" w:lineRule="auto"/>
              <w:jc w:val="center"/>
              <w:rPr>
                <w:color w:val="auto"/>
                <w:sz w:val="21"/>
                <w:szCs w:val="21"/>
              </w:rPr>
            </w:pPr>
          </w:p>
        </w:tc>
        <w:tc>
          <w:tcPr>
            <w:tcW w:w="504" w:type="pct"/>
            <w:shd w:val="clear" w:color="auto" w:fill="auto"/>
            <w:vAlign w:val="center"/>
          </w:tcPr>
          <w:p w14:paraId="7B404468"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X</w:t>
            </w:r>
            <w:r w:rsidRPr="00256605">
              <w:rPr>
                <w:color w:val="auto"/>
                <w:sz w:val="21"/>
                <w:szCs w:val="21"/>
              </w:rPr>
              <w:t>坐标</w:t>
            </w:r>
          </w:p>
        </w:tc>
        <w:tc>
          <w:tcPr>
            <w:tcW w:w="458" w:type="pct"/>
            <w:shd w:val="clear" w:color="auto" w:fill="auto"/>
            <w:vAlign w:val="center"/>
          </w:tcPr>
          <w:p w14:paraId="6B8D4C87"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Y</w:t>
            </w:r>
            <w:r w:rsidRPr="00256605">
              <w:rPr>
                <w:color w:val="auto"/>
                <w:sz w:val="21"/>
                <w:szCs w:val="21"/>
              </w:rPr>
              <w:t>坐标</w:t>
            </w:r>
          </w:p>
        </w:tc>
        <w:tc>
          <w:tcPr>
            <w:tcW w:w="507" w:type="pct"/>
            <w:vAlign w:val="center"/>
          </w:tcPr>
          <w:p w14:paraId="26BDD5E6"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X</w:t>
            </w:r>
            <w:r w:rsidRPr="00256605">
              <w:rPr>
                <w:color w:val="auto"/>
                <w:sz w:val="21"/>
                <w:szCs w:val="21"/>
              </w:rPr>
              <w:t>坐标</w:t>
            </w:r>
          </w:p>
        </w:tc>
        <w:tc>
          <w:tcPr>
            <w:tcW w:w="549" w:type="pct"/>
            <w:vAlign w:val="center"/>
          </w:tcPr>
          <w:p w14:paraId="5BC39FF6"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Y</w:t>
            </w:r>
            <w:r w:rsidRPr="00256605">
              <w:rPr>
                <w:color w:val="auto"/>
                <w:sz w:val="21"/>
                <w:szCs w:val="21"/>
              </w:rPr>
              <w:t>坐标</w:t>
            </w:r>
          </w:p>
        </w:tc>
        <w:tc>
          <w:tcPr>
            <w:tcW w:w="262" w:type="pct"/>
            <w:vMerge/>
            <w:shd w:val="clear" w:color="auto" w:fill="auto"/>
            <w:vAlign w:val="center"/>
          </w:tcPr>
          <w:p w14:paraId="7ADC7E2D" w14:textId="77777777" w:rsidR="00A224C1" w:rsidRPr="00256605" w:rsidRDefault="00A224C1" w:rsidP="00A224C1">
            <w:pPr>
              <w:topLinePunct/>
              <w:spacing w:line="240" w:lineRule="auto"/>
              <w:jc w:val="center"/>
              <w:rPr>
                <w:color w:val="auto"/>
                <w:sz w:val="21"/>
                <w:szCs w:val="21"/>
              </w:rPr>
            </w:pPr>
          </w:p>
        </w:tc>
        <w:tc>
          <w:tcPr>
            <w:tcW w:w="617" w:type="pct"/>
            <w:shd w:val="clear" w:color="auto" w:fill="auto"/>
            <w:vAlign w:val="center"/>
          </w:tcPr>
          <w:p w14:paraId="77E16E12"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X</w:t>
            </w:r>
            <w:r w:rsidRPr="00256605">
              <w:rPr>
                <w:color w:val="auto"/>
                <w:sz w:val="21"/>
                <w:szCs w:val="21"/>
              </w:rPr>
              <w:t>坐标</w:t>
            </w:r>
          </w:p>
        </w:tc>
        <w:tc>
          <w:tcPr>
            <w:tcW w:w="617" w:type="pct"/>
            <w:shd w:val="clear" w:color="auto" w:fill="auto"/>
            <w:vAlign w:val="center"/>
          </w:tcPr>
          <w:p w14:paraId="1E488DC5"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Y</w:t>
            </w:r>
            <w:r w:rsidRPr="00256605">
              <w:rPr>
                <w:color w:val="auto"/>
                <w:sz w:val="21"/>
                <w:szCs w:val="21"/>
              </w:rPr>
              <w:t>坐标</w:t>
            </w:r>
          </w:p>
        </w:tc>
        <w:tc>
          <w:tcPr>
            <w:tcW w:w="617" w:type="pct"/>
            <w:vAlign w:val="center"/>
          </w:tcPr>
          <w:p w14:paraId="60738153"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X</w:t>
            </w:r>
            <w:r w:rsidRPr="00256605">
              <w:rPr>
                <w:color w:val="auto"/>
                <w:sz w:val="21"/>
                <w:szCs w:val="21"/>
              </w:rPr>
              <w:t>坐标</w:t>
            </w:r>
          </w:p>
        </w:tc>
        <w:tc>
          <w:tcPr>
            <w:tcW w:w="617" w:type="pct"/>
            <w:vAlign w:val="center"/>
          </w:tcPr>
          <w:p w14:paraId="4A354749"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Y</w:t>
            </w:r>
            <w:r w:rsidRPr="00256605">
              <w:rPr>
                <w:color w:val="auto"/>
                <w:sz w:val="21"/>
                <w:szCs w:val="21"/>
              </w:rPr>
              <w:t>坐标</w:t>
            </w:r>
          </w:p>
        </w:tc>
      </w:tr>
      <w:tr w:rsidR="00A224C1" w:rsidRPr="00256605" w14:paraId="06B3EA4A" w14:textId="77777777" w:rsidTr="00A224C1">
        <w:trPr>
          <w:jc w:val="center"/>
        </w:trPr>
        <w:tc>
          <w:tcPr>
            <w:tcW w:w="252" w:type="pct"/>
            <w:shd w:val="clear" w:color="auto" w:fill="auto"/>
            <w:vAlign w:val="center"/>
          </w:tcPr>
          <w:p w14:paraId="0D67F72F"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J1</w:t>
            </w:r>
          </w:p>
        </w:tc>
        <w:tc>
          <w:tcPr>
            <w:tcW w:w="504" w:type="pct"/>
            <w:shd w:val="clear" w:color="auto" w:fill="auto"/>
            <w:vAlign w:val="center"/>
          </w:tcPr>
          <w:p w14:paraId="688275F4"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84307.260</w:t>
            </w:r>
          </w:p>
        </w:tc>
        <w:tc>
          <w:tcPr>
            <w:tcW w:w="458" w:type="pct"/>
            <w:shd w:val="clear" w:color="auto" w:fill="auto"/>
            <w:vAlign w:val="center"/>
          </w:tcPr>
          <w:p w14:paraId="6FF3EE19"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87678.151</w:t>
            </w:r>
          </w:p>
        </w:tc>
        <w:tc>
          <w:tcPr>
            <w:tcW w:w="507" w:type="pct"/>
          </w:tcPr>
          <w:p w14:paraId="7C023AD3"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3351792.196</w:t>
            </w:r>
          </w:p>
        </w:tc>
        <w:tc>
          <w:tcPr>
            <w:tcW w:w="549" w:type="pct"/>
          </w:tcPr>
          <w:p w14:paraId="7C97B9B1"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40523257.518</w:t>
            </w:r>
          </w:p>
        </w:tc>
        <w:tc>
          <w:tcPr>
            <w:tcW w:w="262" w:type="pct"/>
            <w:shd w:val="clear" w:color="auto" w:fill="auto"/>
            <w:vAlign w:val="center"/>
          </w:tcPr>
          <w:p w14:paraId="63BBC40B"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J42</w:t>
            </w:r>
          </w:p>
        </w:tc>
        <w:tc>
          <w:tcPr>
            <w:tcW w:w="617" w:type="pct"/>
            <w:shd w:val="clear" w:color="auto" w:fill="auto"/>
            <w:vAlign w:val="center"/>
          </w:tcPr>
          <w:p w14:paraId="355CC6DE" w14:textId="77777777" w:rsidR="00A224C1" w:rsidRPr="00256605" w:rsidDel="00AD03C2" w:rsidRDefault="00A224C1" w:rsidP="00A224C1">
            <w:pPr>
              <w:topLinePunct/>
              <w:spacing w:line="240" w:lineRule="auto"/>
              <w:jc w:val="center"/>
              <w:rPr>
                <w:color w:val="auto"/>
                <w:sz w:val="21"/>
                <w:szCs w:val="21"/>
                <w:highlight w:val="yellow"/>
              </w:rPr>
            </w:pPr>
            <w:r w:rsidRPr="00256605">
              <w:rPr>
                <w:color w:val="auto"/>
                <w:sz w:val="21"/>
                <w:szCs w:val="21"/>
              </w:rPr>
              <w:t>84360. 970</w:t>
            </w:r>
          </w:p>
        </w:tc>
        <w:tc>
          <w:tcPr>
            <w:tcW w:w="617" w:type="pct"/>
            <w:shd w:val="clear" w:color="auto" w:fill="auto"/>
            <w:vAlign w:val="center"/>
          </w:tcPr>
          <w:p w14:paraId="43460991" w14:textId="77777777" w:rsidR="00A224C1" w:rsidRPr="00256605" w:rsidDel="00AD03C2" w:rsidRDefault="00A224C1" w:rsidP="00A224C1">
            <w:pPr>
              <w:topLinePunct/>
              <w:spacing w:line="240" w:lineRule="auto"/>
              <w:jc w:val="center"/>
              <w:rPr>
                <w:color w:val="auto"/>
                <w:sz w:val="21"/>
                <w:szCs w:val="21"/>
                <w:highlight w:val="yellow"/>
              </w:rPr>
            </w:pPr>
            <w:r w:rsidRPr="00256605">
              <w:rPr>
                <w:color w:val="auto"/>
                <w:sz w:val="21"/>
                <w:szCs w:val="21"/>
              </w:rPr>
              <w:t>87867. 401</w:t>
            </w:r>
          </w:p>
        </w:tc>
        <w:tc>
          <w:tcPr>
            <w:tcW w:w="617" w:type="pct"/>
          </w:tcPr>
          <w:p w14:paraId="70E9CE1F"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3351614.705</w:t>
            </w:r>
          </w:p>
        </w:tc>
        <w:tc>
          <w:tcPr>
            <w:tcW w:w="617" w:type="pct"/>
          </w:tcPr>
          <w:p w14:paraId="54958248"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40523228.903</w:t>
            </w:r>
          </w:p>
        </w:tc>
      </w:tr>
      <w:tr w:rsidR="00A224C1" w:rsidRPr="00256605" w14:paraId="0652FE3E" w14:textId="77777777" w:rsidTr="00A224C1">
        <w:trPr>
          <w:jc w:val="center"/>
        </w:trPr>
        <w:tc>
          <w:tcPr>
            <w:tcW w:w="252" w:type="pct"/>
            <w:shd w:val="clear" w:color="auto" w:fill="auto"/>
            <w:vAlign w:val="center"/>
          </w:tcPr>
          <w:p w14:paraId="3F2FBC19"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J2</w:t>
            </w:r>
          </w:p>
        </w:tc>
        <w:tc>
          <w:tcPr>
            <w:tcW w:w="504" w:type="pct"/>
            <w:shd w:val="clear" w:color="auto" w:fill="auto"/>
            <w:vAlign w:val="center"/>
          </w:tcPr>
          <w:p w14:paraId="254FF329"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84313.996</w:t>
            </w:r>
          </w:p>
        </w:tc>
        <w:tc>
          <w:tcPr>
            <w:tcW w:w="458" w:type="pct"/>
            <w:shd w:val="clear" w:color="auto" w:fill="auto"/>
            <w:vAlign w:val="center"/>
          </w:tcPr>
          <w:p w14:paraId="07302AD7"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87688.070</w:t>
            </w:r>
          </w:p>
        </w:tc>
        <w:tc>
          <w:tcPr>
            <w:tcW w:w="507" w:type="pct"/>
          </w:tcPr>
          <w:p w14:paraId="5DE81D65"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3351792.073</w:t>
            </w:r>
          </w:p>
        </w:tc>
        <w:tc>
          <w:tcPr>
            <w:tcW w:w="549" w:type="pct"/>
          </w:tcPr>
          <w:p w14:paraId="2CBC9ABD"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40523258.434</w:t>
            </w:r>
          </w:p>
        </w:tc>
        <w:tc>
          <w:tcPr>
            <w:tcW w:w="262" w:type="pct"/>
            <w:shd w:val="clear" w:color="auto" w:fill="auto"/>
            <w:vAlign w:val="center"/>
          </w:tcPr>
          <w:p w14:paraId="5A88FF7A"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J43</w:t>
            </w:r>
          </w:p>
        </w:tc>
        <w:tc>
          <w:tcPr>
            <w:tcW w:w="617" w:type="pct"/>
            <w:shd w:val="clear" w:color="auto" w:fill="auto"/>
            <w:vAlign w:val="center"/>
          </w:tcPr>
          <w:p w14:paraId="54BDDBB6" w14:textId="77777777" w:rsidR="00A224C1" w:rsidRPr="00256605" w:rsidDel="00AD03C2" w:rsidRDefault="00A224C1" w:rsidP="00A224C1">
            <w:pPr>
              <w:topLinePunct/>
              <w:spacing w:line="240" w:lineRule="auto"/>
              <w:jc w:val="center"/>
              <w:rPr>
                <w:color w:val="auto"/>
                <w:sz w:val="21"/>
                <w:szCs w:val="21"/>
                <w:highlight w:val="yellow"/>
              </w:rPr>
            </w:pPr>
            <w:r w:rsidRPr="00256605">
              <w:rPr>
                <w:color w:val="auto"/>
                <w:sz w:val="21"/>
                <w:szCs w:val="21"/>
              </w:rPr>
              <w:t>84353.664</w:t>
            </w:r>
          </w:p>
        </w:tc>
        <w:tc>
          <w:tcPr>
            <w:tcW w:w="617" w:type="pct"/>
            <w:shd w:val="clear" w:color="auto" w:fill="auto"/>
            <w:vAlign w:val="center"/>
          </w:tcPr>
          <w:p w14:paraId="12A2C0A4" w14:textId="77777777" w:rsidR="00A224C1" w:rsidRPr="00256605" w:rsidDel="00AD03C2" w:rsidRDefault="00A224C1" w:rsidP="00A224C1">
            <w:pPr>
              <w:topLinePunct/>
              <w:spacing w:line="240" w:lineRule="auto"/>
              <w:jc w:val="center"/>
              <w:rPr>
                <w:color w:val="auto"/>
                <w:sz w:val="21"/>
                <w:szCs w:val="21"/>
                <w:highlight w:val="yellow"/>
              </w:rPr>
            </w:pPr>
            <w:r w:rsidRPr="00256605">
              <w:rPr>
                <w:color w:val="auto"/>
                <w:sz w:val="21"/>
                <w:szCs w:val="21"/>
              </w:rPr>
              <w:t>87872. 720</w:t>
            </w:r>
          </w:p>
        </w:tc>
        <w:tc>
          <w:tcPr>
            <w:tcW w:w="617" w:type="pct"/>
          </w:tcPr>
          <w:p w14:paraId="08C52029"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3351606.971</w:t>
            </w:r>
          </w:p>
        </w:tc>
        <w:tc>
          <w:tcPr>
            <w:tcW w:w="617" w:type="pct"/>
          </w:tcPr>
          <w:p w14:paraId="0D6F6A70"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40523218.209</w:t>
            </w:r>
          </w:p>
        </w:tc>
      </w:tr>
      <w:tr w:rsidR="00A224C1" w:rsidRPr="00256605" w14:paraId="7F955A0B" w14:textId="77777777" w:rsidTr="00A224C1">
        <w:trPr>
          <w:jc w:val="center"/>
        </w:trPr>
        <w:tc>
          <w:tcPr>
            <w:tcW w:w="252" w:type="pct"/>
            <w:shd w:val="clear" w:color="auto" w:fill="auto"/>
            <w:vAlign w:val="center"/>
          </w:tcPr>
          <w:p w14:paraId="38F042CD"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J3</w:t>
            </w:r>
          </w:p>
        </w:tc>
        <w:tc>
          <w:tcPr>
            <w:tcW w:w="504" w:type="pct"/>
            <w:shd w:val="clear" w:color="auto" w:fill="auto"/>
            <w:vAlign w:val="center"/>
          </w:tcPr>
          <w:p w14:paraId="743F87BD"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84320.812</w:t>
            </w:r>
          </w:p>
        </w:tc>
        <w:tc>
          <w:tcPr>
            <w:tcW w:w="458" w:type="pct"/>
            <w:shd w:val="clear" w:color="auto" w:fill="auto"/>
            <w:vAlign w:val="center"/>
          </w:tcPr>
          <w:p w14:paraId="444752A0"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87698.551</w:t>
            </w:r>
          </w:p>
        </w:tc>
        <w:tc>
          <w:tcPr>
            <w:tcW w:w="507" w:type="pct"/>
          </w:tcPr>
          <w:p w14:paraId="7F398C6D"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3351791.882</w:t>
            </w:r>
          </w:p>
        </w:tc>
        <w:tc>
          <w:tcPr>
            <w:tcW w:w="549" w:type="pct"/>
          </w:tcPr>
          <w:p w14:paraId="5DCD3CAA"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40523259.336</w:t>
            </w:r>
          </w:p>
        </w:tc>
        <w:tc>
          <w:tcPr>
            <w:tcW w:w="262" w:type="pct"/>
            <w:shd w:val="clear" w:color="auto" w:fill="auto"/>
            <w:vAlign w:val="center"/>
          </w:tcPr>
          <w:p w14:paraId="259D2465"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J44</w:t>
            </w:r>
          </w:p>
        </w:tc>
        <w:tc>
          <w:tcPr>
            <w:tcW w:w="617" w:type="pct"/>
            <w:shd w:val="clear" w:color="auto" w:fill="auto"/>
            <w:vAlign w:val="center"/>
          </w:tcPr>
          <w:p w14:paraId="1889F9FB" w14:textId="77777777" w:rsidR="00A224C1" w:rsidRPr="00256605" w:rsidDel="00AD03C2" w:rsidRDefault="00A224C1" w:rsidP="00A224C1">
            <w:pPr>
              <w:topLinePunct/>
              <w:spacing w:line="240" w:lineRule="auto"/>
              <w:jc w:val="center"/>
              <w:rPr>
                <w:color w:val="auto"/>
                <w:sz w:val="21"/>
                <w:szCs w:val="21"/>
                <w:highlight w:val="yellow"/>
              </w:rPr>
            </w:pPr>
            <w:r w:rsidRPr="00256605">
              <w:rPr>
                <w:color w:val="auto"/>
                <w:sz w:val="21"/>
                <w:szCs w:val="21"/>
              </w:rPr>
              <w:t>84346. 359</w:t>
            </w:r>
          </w:p>
        </w:tc>
        <w:tc>
          <w:tcPr>
            <w:tcW w:w="617" w:type="pct"/>
            <w:shd w:val="clear" w:color="auto" w:fill="auto"/>
            <w:vAlign w:val="center"/>
          </w:tcPr>
          <w:p w14:paraId="0047CA02" w14:textId="77777777" w:rsidR="00A224C1" w:rsidRPr="00256605" w:rsidDel="00AD03C2" w:rsidRDefault="00A224C1" w:rsidP="00A224C1">
            <w:pPr>
              <w:topLinePunct/>
              <w:spacing w:line="240" w:lineRule="auto"/>
              <w:jc w:val="center"/>
              <w:rPr>
                <w:color w:val="auto"/>
                <w:sz w:val="21"/>
                <w:szCs w:val="21"/>
                <w:highlight w:val="yellow"/>
              </w:rPr>
            </w:pPr>
            <w:r w:rsidRPr="00256605">
              <w:rPr>
                <w:color w:val="auto"/>
                <w:sz w:val="21"/>
                <w:szCs w:val="21"/>
              </w:rPr>
              <w:t>87878. 040</w:t>
            </w:r>
          </w:p>
        </w:tc>
        <w:tc>
          <w:tcPr>
            <w:tcW w:w="617" w:type="pct"/>
          </w:tcPr>
          <w:p w14:paraId="5D1D6E90"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3351599.239</w:t>
            </w:r>
          </w:p>
        </w:tc>
        <w:tc>
          <w:tcPr>
            <w:tcW w:w="617" w:type="pct"/>
          </w:tcPr>
          <w:p w14:paraId="4D27813A"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40523207.516</w:t>
            </w:r>
          </w:p>
        </w:tc>
      </w:tr>
      <w:tr w:rsidR="00A224C1" w:rsidRPr="00256605" w14:paraId="4E101B8C" w14:textId="77777777" w:rsidTr="00A224C1">
        <w:trPr>
          <w:jc w:val="center"/>
        </w:trPr>
        <w:tc>
          <w:tcPr>
            <w:tcW w:w="252" w:type="pct"/>
            <w:shd w:val="clear" w:color="auto" w:fill="auto"/>
            <w:vAlign w:val="center"/>
          </w:tcPr>
          <w:p w14:paraId="1FAC5F3E"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J4</w:t>
            </w:r>
          </w:p>
        </w:tc>
        <w:tc>
          <w:tcPr>
            <w:tcW w:w="504" w:type="pct"/>
            <w:shd w:val="clear" w:color="auto" w:fill="auto"/>
            <w:vAlign w:val="center"/>
          </w:tcPr>
          <w:p w14:paraId="32CEA21E"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84327.628</w:t>
            </w:r>
          </w:p>
        </w:tc>
        <w:tc>
          <w:tcPr>
            <w:tcW w:w="458" w:type="pct"/>
            <w:shd w:val="clear" w:color="auto" w:fill="auto"/>
            <w:vAlign w:val="center"/>
          </w:tcPr>
          <w:p w14:paraId="3C2E3583"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87709.032</w:t>
            </w:r>
          </w:p>
        </w:tc>
        <w:tc>
          <w:tcPr>
            <w:tcW w:w="507" w:type="pct"/>
          </w:tcPr>
          <w:p w14:paraId="53C7A98C"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3351791.621</w:t>
            </w:r>
          </w:p>
        </w:tc>
        <w:tc>
          <w:tcPr>
            <w:tcW w:w="549" w:type="pct"/>
          </w:tcPr>
          <w:p w14:paraId="2DC03A39"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40523260.221</w:t>
            </w:r>
          </w:p>
        </w:tc>
        <w:tc>
          <w:tcPr>
            <w:tcW w:w="262" w:type="pct"/>
            <w:shd w:val="clear" w:color="auto" w:fill="auto"/>
            <w:vAlign w:val="center"/>
          </w:tcPr>
          <w:p w14:paraId="428678CB"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J45</w:t>
            </w:r>
          </w:p>
        </w:tc>
        <w:tc>
          <w:tcPr>
            <w:tcW w:w="617" w:type="pct"/>
            <w:shd w:val="clear" w:color="auto" w:fill="auto"/>
            <w:vAlign w:val="center"/>
          </w:tcPr>
          <w:p w14:paraId="3BD4E6A7" w14:textId="77777777" w:rsidR="00A224C1" w:rsidRPr="00256605" w:rsidDel="00AD03C2" w:rsidRDefault="00A224C1" w:rsidP="00A224C1">
            <w:pPr>
              <w:topLinePunct/>
              <w:spacing w:line="240" w:lineRule="auto"/>
              <w:jc w:val="center"/>
              <w:rPr>
                <w:color w:val="auto"/>
                <w:sz w:val="21"/>
                <w:szCs w:val="21"/>
                <w:highlight w:val="yellow"/>
              </w:rPr>
            </w:pPr>
            <w:r w:rsidRPr="00256605">
              <w:rPr>
                <w:color w:val="auto"/>
                <w:sz w:val="21"/>
                <w:szCs w:val="21"/>
              </w:rPr>
              <w:t>84339. 053</w:t>
            </w:r>
          </w:p>
        </w:tc>
        <w:tc>
          <w:tcPr>
            <w:tcW w:w="617" w:type="pct"/>
            <w:shd w:val="clear" w:color="auto" w:fill="auto"/>
            <w:vAlign w:val="center"/>
          </w:tcPr>
          <w:p w14:paraId="71A16583" w14:textId="77777777" w:rsidR="00A224C1" w:rsidRPr="00256605" w:rsidDel="00AD03C2" w:rsidRDefault="00A224C1" w:rsidP="00A224C1">
            <w:pPr>
              <w:topLinePunct/>
              <w:spacing w:line="240" w:lineRule="auto"/>
              <w:jc w:val="center"/>
              <w:rPr>
                <w:color w:val="auto"/>
                <w:sz w:val="21"/>
                <w:szCs w:val="21"/>
                <w:highlight w:val="yellow"/>
              </w:rPr>
            </w:pPr>
            <w:r w:rsidRPr="00256605">
              <w:rPr>
                <w:color w:val="auto"/>
                <w:sz w:val="21"/>
                <w:szCs w:val="21"/>
              </w:rPr>
              <w:t>87883. 359</w:t>
            </w:r>
          </w:p>
        </w:tc>
        <w:tc>
          <w:tcPr>
            <w:tcW w:w="617" w:type="pct"/>
          </w:tcPr>
          <w:p w14:paraId="57C0526B"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3351591.507</w:t>
            </w:r>
          </w:p>
        </w:tc>
        <w:tc>
          <w:tcPr>
            <w:tcW w:w="617" w:type="pct"/>
          </w:tcPr>
          <w:p w14:paraId="0826A838"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40523196.823</w:t>
            </w:r>
          </w:p>
        </w:tc>
      </w:tr>
      <w:tr w:rsidR="00A224C1" w:rsidRPr="00256605" w14:paraId="5F43CA86" w14:textId="77777777" w:rsidTr="00A224C1">
        <w:trPr>
          <w:jc w:val="center"/>
        </w:trPr>
        <w:tc>
          <w:tcPr>
            <w:tcW w:w="252" w:type="pct"/>
            <w:shd w:val="clear" w:color="auto" w:fill="auto"/>
            <w:vAlign w:val="center"/>
          </w:tcPr>
          <w:p w14:paraId="5AFDB455"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J5</w:t>
            </w:r>
          </w:p>
        </w:tc>
        <w:tc>
          <w:tcPr>
            <w:tcW w:w="504" w:type="pct"/>
            <w:shd w:val="clear" w:color="auto" w:fill="auto"/>
            <w:vAlign w:val="center"/>
          </w:tcPr>
          <w:p w14:paraId="51FBFEFD"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84333.246</w:t>
            </w:r>
          </w:p>
        </w:tc>
        <w:tc>
          <w:tcPr>
            <w:tcW w:w="458" w:type="pct"/>
            <w:shd w:val="clear" w:color="auto" w:fill="auto"/>
            <w:vAlign w:val="center"/>
          </w:tcPr>
          <w:p w14:paraId="4B720F25"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87717.305</w:t>
            </w:r>
          </w:p>
        </w:tc>
        <w:tc>
          <w:tcPr>
            <w:tcW w:w="507" w:type="pct"/>
          </w:tcPr>
          <w:p w14:paraId="71BBD31C"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3351791.293</w:t>
            </w:r>
          </w:p>
        </w:tc>
        <w:tc>
          <w:tcPr>
            <w:tcW w:w="549" w:type="pct"/>
          </w:tcPr>
          <w:p w14:paraId="4D9EBCC0"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40523261.083</w:t>
            </w:r>
          </w:p>
        </w:tc>
        <w:tc>
          <w:tcPr>
            <w:tcW w:w="262" w:type="pct"/>
            <w:shd w:val="clear" w:color="auto" w:fill="auto"/>
            <w:vAlign w:val="center"/>
          </w:tcPr>
          <w:p w14:paraId="5DBBFB06"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J46</w:t>
            </w:r>
          </w:p>
        </w:tc>
        <w:tc>
          <w:tcPr>
            <w:tcW w:w="617" w:type="pct"/>
            <w:shd w:val="clear" w:color="auto" w:fill="auto"/>
            <w:vAlign w:val="center"/>
          </w:tcPr>
          <w:p w14:paraId="0F99F6E4"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84331. 748</w:t>
            </w:r>
          </w:p>
        </w:tc>
        <w:tc>
          <w:tcPr>
            <w:tcW w:w="617" w:type="pct"/>
            <w:shd w:val="clear" w:color="auto" w:fill="auto"/>
            <w:vAlign w:val="center"/>
          </w:tcPr>
          <w:p w14:paraId="20A136E9"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87888. 679</w:t>
            </w:r>
          </w:p>
        </w:tc>
        <w:tc>
          <w:tcPr>
            <w:tcW w:w="617" w:type="pct"/>
          </w:tcPr>
          <w:p w14:paraId="63C45751"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3351583.776</w:t>
            </w:r>
          </w:p>
        </w:tc>
        <w:tc>
          <w:tcPr>
            <w:tcW w:w="617" w:type="pct"/>
          </w:tcPr>
          <w:p w14:paraId="7E56B3FC"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40523186.133</w:t>
            </w:r>
          </w:p>
        </w:tc>
      </w:tr>
      <w:tr w:rsidR="00A224C1" w:rsidRPr="00256605" w14:paraId="75DAFD59" w14:textId="77777777" w:rsidTr="00A224C1">
        <w:trPr>
          <w:jc w:val="center"/>
        </w:trPr>
        <w:tc>
          <w:tcPr>
            <w:tcW w:w="252" w:type="pct"/>
            <w:shd w:val="clear" w:color="auto" w:fill="auto"/>
            <w:vAlign w:val="center"/>
          </w:tcPr>
          <w:p w14:paraId="46BD59CF"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J6</w:t>
            </w:r>
          </w:p>
        </w:tc>
        <w:tc>
          <w:tcPr>
            <w:tcW w:w="504" w:type="pct"/>
            <w:shd w:val="clear" w:color="auto" w:fill="auto"/>
            <w:vAlign w:val="center"/>
          </w:tcPr>
          <w:p w14:paraId="692B3FF3"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84338.865</w:t>
            </w:r>
          </w:p>
        </w:tc>
        <w:tc>
          <w:tcPr>
            <w:tcW w:w="458" w:type="pct"/>
            <w:shd w:val="clear" w:color="auto" w:fill="auto"/>
            <w:vAlign w:val="center"/>
          </w:tcPr>
          <w:p w14:paraId="3B4140BE"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87725.578</w:t>
            </w:r>
          </w:p>
        </w:tc>
        <w:tc>
          <w:tcPr>
            <w:tcW w:w="507" w:type="pct"/>
          </w:tcPr>
          <w:p w14:paraId="515D8F57"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3351790.900</w:t>
            </w:r>
          </w:p>
        </w:tc>
        <w:tc>
          <w:tcPr>
            <w:tcW w:w="549" w:type="pct"/>
          </w:tcPr>
          <w:p w14:paraId="0D50E00A"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40523261.918</w:t>
            </w:r>
          </w:p>
        </w:tc>
        <w:tc>
          <w:tcPr>
            <w:tcW w:w="262" w:type="pct"/>
            <w:shd w:val="clear" w:color="auto" w:fill="auto"/>
            <w:vAlign w:val="center"/>
          </w:tcPr>
          <w:p w14:paraId="72AF9488"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J47</w:t>
            </w:r>
          </w:p>
        </w:tc>
        <w:tc>
          <w:tcPr>
            <w:tcW w:w="617" w:type="pct"/>
            <w:shd w:val="clear" w:color="auto" w:fill="auto"/>
            <w:vAlign w:val="center"/>
          </w:tcPr>
          <w:p w14:paraId="54E20863"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84324. 442</w:t>
            </w:r>
          </w:p>
        </w:tc>
        <w:tc>
          <w:tcPr>
            <w:tcW w:w="617" w:type="pct"/>
            <w:shd w:val="clear" w:color="auto" w:fill="auto"/>
            <w:vAlign w:val="center"/>
          </w:tcPr>
          <w:p w14:paraId="7E6895DA"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87893. 998</w:t>
            </w:r>
          </w:p>
        </w:tc>
        <w:tc>
          <w:tcPr>
            <w:tcW w:w="617" w:type="pct"/>
          </w:tcPr>
          <w:p w14:paraId="0D49CEE0"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3351594.361</w:t>
            </w:r>
          </w:p>
        </w:tc>
        <w:tc>
          <w:tcPr>
            <w:tcW w:w="617" w:type="pct"/>
          </w:tcPr>
          <w:p w14:paraId="63921275"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40523178.404</w:t>
            </w:r>
          </w:p>
        </w:tc>
      </w:tr>
      <w:tr w:rsidR="00A224C1" w:rsidRPr="00256605" w14:paraId="12C7713D" w14:textId="77777777" w:rsidTr="00A224C1">
        <w:trPr>
          <w:jc w:val="center"/>
        </w:trPr>
        <w:tc>
          <w:tcPr>
            <w:tcW w:w="252" w:type="pct"/>
            <w:shd w:val="clear" w:color="auto" w:fill="auto"/>
            <w:vAlign w:val="center"/>
          </w:tcPr>
          <w:p w14:paraId="6D364048"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J7</w:t>
            </w:r>
          </w:p>
        </w:tc>
        <w:tc>
          <w:tcPr>
            <w:tcW w:w="504" w:type="pct"/>
            <w:shd w:val="clear" w:color="auto" w:fill="auto"/>
            <w:vAlign w:val="center"/>
          </w:tcPr>
          <w:p w14:paraId="554CFB39"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84344.483</w:t>
            </w:r>
          </w:p>
        </w:tc>
        <w:tc>
          <w:tcPr>
            <w:tcW w:w="458" w:type="pct"/>
            <w:shd w:val="clear" w:color="auto" w:fill="auto"/>
            <w:vAlign w:val="center"/>
          </w:tcPr>
          <w:p w14:paraId="054E974C"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87733.850</w:t>
            </w:r>
          </w:p>
        </w:tc>
        <w:tc>
          <w:tcPr>
            <w:tcW w:w="507" w:type="pct"/>
          </w:tcPr>
          <w:p w14:paraId="330EED11"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3351790.444</w:t>
            </w:r>
          </w:p>
        </w:tc>
        <w:tc>
          <w:tcPr>
            <w:tcW w:w="549" w:type="pct"/>
          </w:tcPr>
          <w:p w14:paraId="5EA97054"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40523262.720</w:t>
            </w:r>
          </w:p>
        </w:tc>
        <w:tc>
          <w:tcPr>
            <w:tcW w:w="262" w:type="pct"/>
            <w:shd w:val="clear" w:color="auto" w:fill="auto"/>
            <w:vAlign w:val="center"/>
          </w:tcPr>
          <w:p w14:paraId="2547277A"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J48</w:t>
            </w:r>
          </w:p>
        </w:tc>
        <w:tc>
          <w:tcPr>
            <w:tcW w:w="617" w:type="pct"/>
            <w:shd w:val="clear" w:color="auto" w:fill="auto"/>
            <w:vAlign w:val="center"/>
          </w:tcPr>
          <w:p w14:paraId="35C22872" w14:textId="77777777" w:rsidR="00A224C1" w:rsidRPr="00256605" w:rsidDel="00AD03C2" w:rsidRDefault="00A224C1" w:rsidP="00A224C1">
            <w:pPr>
              <w:topLinePunct/>
              <w:spacing w:line="240" w:lineRule="auto"/>
              <w:jc w:val="center"/>
              <w:rPr>
                <w:color w:val="auto"/>
                <w:sz w:val="21"/>
                <w:szCs w:val="21"/>
                <w:highlight w:val="yellow"/>
              </w:rPr>
            </w:pPr>
            <w:r w:rsidRPr="00256605">
              <w:rPr>
                <w:color w:val="auto"/>
                <w:sz w:val="21"/>
                <w:szCs w:val="21"/>
              </w:rPr>
              <w:t>84317. 137</w:t>
            </w:r>
          </w:p>
        </w:tc>
        <w:tc>
          <w:tcPr>
            <w:tcW w:w="617" w:type="pct"/>
            <w:shd w:val="clear" w:color="auto" w:fill="auto"/>
            <w:vAlign w:val="center"/>
          </w:tcPr>
          <w:p w14:paraId="74966EEF" w14:textId="77777777" w:rsidR="00A224C1" w:rsidRPr="00256605" w:rsidDel="00AD03C2" w:rsidRDefault="00A224C1" w:rsidP="00A224C1">
            <w:pPr>
              <w:topLinePunct/>
              <w:spacing w:line="240" w:lineRule="auto"/>
              <w:jc w:val="center"/>
              <w:rPr>
                <w:color w:val="auto"/>
                <w:sz w:val="21"/>
                <w:szCs w:val="21"/>
                <w:highlight w:val="yellow"/>
              </w:rPr>
            </w:pPr>
            <w:r w:rsidRPr="00256605">
              <w:rPr>
                <w:color w:val="auto"/>
                <w:sz w:val="21"/>
                <w:szCs w:val="21"/>
              </w:rPr>
              <w:t>87899. 318</w:t>
            </w:r>
          </w:p>
        </w:tc>
        <w:tc>
          <w:tcPr>
            <w:tcW w:w="617" w:type="pct"/>
          </w:tcPr>
          <w:p w14:paraId="4A2AB8A4"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3351606.489</w:t>
            </w:r>
          </w:p>
        </w:tc>
        <w:tc>
          <w:tcPr>
            <w:tcW w:w="617" w:type="pct"/>
          </w:tcPr>
          <w:p w14:paraId="63FA421E"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40523169.549</w:t>
            </w:r>
          </w:p>
        </w:tc>
      </w:tr>
      <w:tr w:rsidR="00A224C1" w:rsidRPr="00256605" w14:paraId="579E8C16" w14:textId="77777777" w:rsidTr="00A224C1">
        <w:trPr>
          <w:jc w:val="center"/>
        </w:trPr>
        <w:tc>
          <w:tcPr>
            <w:tcW w:w="252" w:type="pct"/>
            <w:shd w:val="clear" w:color="auto" w:fill="auto"/>
            <w:vAlign w:val="center"/>
          </w:tcPr>
          <w:p w14:paraId="084FD9B3"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J8</w:t>
            </w:r>
          </w:p>
        </w:tc>
        <w:tc>
          <w:tcPr>
            <w:tcW w:w="504" w:type="pct"/>
            <w:shd w:val="clear" w:color="auto" w:fill="auto"/>
            <w:vAlign w:val="center"/>
          </w:tcPr>
          <w:p w14:paraId="7A5F65C4"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84351.313</w:t>
            </w:r>
          </w:p>
        </w:tc>
        <w:tc>
          <w:tcPr>
            <w:tcW w:w="458" w:type="pct"/>
            <w:shd w:val="clear" w:color="auto" w:fill="auto"/>
            <w:vAlign w:val="center"/>
          </w:tcPr>
          <w:p w14:paraId="38D003D1"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87743.314</w:t>
            </w:r>
          </w:p>
        </w:tc>
        <w:tc>
          <w:tcPr>
            <w:tcW w:w="507" w:type="pct"/>
          </w:tcPr>
          <w:p w14:paraId="1F2F4D42"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3351789.928</w:t>
            </w:r>
          </w:p>
        </w:tc>
        <w:tc>
          <w:tcPr>
            <w:tcW w:w="549" w:type="pct"/>
          </w:tcPr>
          <w:p w14:paraId="74B398C4"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40523263.484</w:t>
            </w:r>
          </w:p>
        </w:tc>
        <w:tc>
          <w:tcPr>
            <w:tcW w:w="262" w:type="pct"/>
            <w:shd w:val="clear" w:color="auto" w:fill="auto"/>
            <w:vAlign w:val="center"/>
          </w:tcPr>
          <w:p w14:paraId="28F89576"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J49</w:t>
            </w:r>
          </w:p>
        </w:tc>
        <w:tc>
          <w:tcPr>
            <w:tcW w:w="617" w:type="pct"/>
            <w:shd w:val="clear" w:color="auto" w:fill="auto"/>
            <w:vAlign w:val="center"/>
          </w:tcPr>
          <w:p w14:paraId="638A85E3"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84315. 394</w:t>
            </w:r>
          </w:p>
        </w:tc>
        <w:tc>
          <w:tcPr>
            <w:tcW w:w="617" w:type="pct"/>
            <w:shd w:val="clear" w:color="auto" w:fill="auto"/>
            <w:vAlign w:val="center"/>
          </w:tcPr>
          <w:p w14:paraId="543F543E"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87900.388</w:t>
            </w:r>
          </w:p>
        </w:tc>
        <w:tc>
          <w:tcPr>
            <w:tcW w:w="617" w:type="pct"/>
          </w:tcPr>
          <w:p w14:paraId="1C8FB541"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3351614.574</w:t>
            </w:r>
          </w:p>
        </w:tc>
        <w:tc>
          <w:tcPr>
            <w:tcW w:w="617" w:type="pct"/>
          </w:tcPr>
          <w:p w14:paraId="50293336"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40523163.645</w:t>
            </w:r>
          </w:p>
        </w:tc>
      </w:tr>
      <w:tr w:rsidR="00A224C1" w:rsidRPr="00256605" w14:paraId="4C78B4A3" w14:textId="77777777" w:rsidTr="00A224C1">
        <w:trPr>
          <w:jc w:val="center"/>
        </w:trPr>
        <w:tc>
          <w:tcPr>
            <w:tcW w:w="252" w:type="pct"/>
            <w:shd w:val="clear" w:color="auto" w:fill="auto"/>
            <w:vAlign w:val="center"/>
          </w:tcPr>
          <w:p w14:paraId="7871104A"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J9</w:t>
            </w:r>
          </w:p>
        </w:tc>
        <w:tc>
          <w:tcPr>
            <w:tcW w:w="504" w:type="pct"/>
            <w:shd w:val="clear" w:color="auto" w:fill="auto"/>
            <w:vAlign w:val="center"/>
          </w:tcPr>
          <w:p w14:paraId="248AE118"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84358.143</w:t>
            </w:r>
          </w:p>
        </w:tc>
        <w:tc>
          <w:tcPr>
            <w:tcW w:w="458" w:type="pct"/>
            <w:shd w:val="clear" w:color="auto" w:fill="auto"/>
            <w:vAlign w:val="center"/>
          </w:tcPr>
          <w:p w14:paraId="7EEA1315"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87752.779</w:t>
            </w:r>
          </w:p>
        </w:tc>
        <w:tc>
          <w:tcPr>
            <w:tcW w:w="507" w:type="pct"/>
          </w:tcPr>
          <w:p w14:paraId="74EB03C3"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3351789.354</w:t>
            </w:r>
          </w:p>
        </w:tc>
        <w:tc>
          <w:tcPr>
            <w:tcW w:w="549" w:type="pct"/>
          </w:tcPr>
          <w:p w14:paraId="76FC48D9"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40523264.206</w:t>
            </w:r>
          </w:p>
        </w:tc>
        <w:tc>
          <w:tcPr>
            <w:tcW w:w="262" w:type="pct"/>
            <w:shd w:val="clear" w:color="auto" w:fill="auto"/>
            <w:vAlign w:val="center"/>
          </w:tcPr>
          <w:p w14:paraId="47839428"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J50</w:t>
            </w:r>
          </w:p>
        </w:tc>
        <w:tc>
          <w:tcPr>
            <w:tcW w:w="617" w:type="pct"/>
            <w:shd w:val="clear" w:color="auto" w:fill="auto"/>
            <w:vAlign w:val="center"/>
          </w:tcPr>
          <w:p w14:paraId="1DD7AEF4" w14:textId="77777777" w:rsidR="00A224C1" w:rsidRPr="00256605" w:rsidDel="00AD03C2" w:rsidRDefault="00A224C1" w:rsidP="00A224C1">
            <w:pPr>
              <w:topLinePunct/>
              <w:spacing w:line="240" w:lineRule="auto"/>
              <w:jc w:val="center"/>
              <w:rPr>
                <w:color w:val="auto"/>
                <w:sz w:val="21"/>
                <w:szCs w:val="21"/>
                <w:highlight w:val="yellow"/>
              </w:rPr>
            </w:pPr>
            <w:r w:rsidRPr="00256605">
              <w:rPr>
                <w:color w:val="auto"/>
                <w:sz w:val="21"/>
                <w:szCs w:val="21"/>
              </w:rPr>
              <w:t>84313. 504</w:t>
            </w:r>
          </w:p>
        </w:tc>
        <w:tc>
          <w:tcPr>
            <w:tcW w:w="617" w:type="pct"/>
            <w:shd w:val="clear" w:color="auto" w:fill="auto"/>
            <w:vAlign w:val="center"/>
          </w:tcPr>
          <w:p w14:paraId="765F9A1C" w14:textId="77777777" w:rsidR="00A224C1" w:rsidRPr="00256605" w:rsidDel="00AD03C2" w:rsidRDefault="00A224C1" w:rsidP="00A224C1">
            <w:pPr>
              <w:topLinePunct/>
              <w:spacing w:line="240" w:lineRule="auto"/>
              <w:jc w:val="center"/>
              <w:rPr>
                <w:color w:val="auto"/>
                <w:sz w:val="21"/>
                <w:szCs w:val="21"/>
                <w:highlight w:val="yellow"/>
              </w:rPr>
            </w:pPr>
            <w:r w:rsidRPr="00256605">
              <w:rPr>
                <w:color w:val="auto"/>
                <w:sz w:val="21"/>
                <w:szCs w:val="21"/>
              </w:rPr>
              <w:t>87901. 172</w:t>
            </w:r>
          </w:p>
        </w:tc>
        <w:tc>
          <w:tcPr>
            <w:tcW w:w="617" w:type="pct"/>
          </w:tcPr>
          <w:p w14:paraId="4CA80B59"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3351622.659</w:t>
            </w:r>
          </w:p>
        </w:tc>
        <w:tc>
          <w:tcPr>
            <w:tcW w:w="617" w:type="pct"/>
          </w:tcPr>
          <w:p w14:paraId="65C833D1"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40523157.741</w:t>
            </w:r>
          </w:p>
        </w:tc>
      </w:tr>
      <w:tr w:rsidR="00A224C1" w:rsidRPr="00256605" w14:paraId="0FA16779" w14:textId="77777777" w:rsidTr="00A224C1">
        <w:trPr>
          <w:jc w:val="center"/>
        </w:trPr>
        <w:tc>
          <w:tcPr>
            <w:tcW w:w="252" w:type="pct"/>
            <w:shd w:val="clear" w:color="auto" w:fill="auto"/>
            <w:vAlign w:val="center"/>
          </w:tcPr>
          <w:p w14:paraId="4DB6B7A4"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J10</w:t>
            </w:r>
          </w:p>
        </w:tc>
        <w:tc>
          <w:tcPr>
            <w:tcW w:w="504" w:type="pct"/>
            <w:shd w:val="clear" w:color="auto" w:fill="auto"/>
            <w:vAlign w:val="center"/>
          </w:tcPr>
          <w:p w14:paraId="75AFF407"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84364.973</w:t>
            </w:r>
          </w:p>
        </w:tc>
        <w:tc>
          <w:tcPr>
            <w:tcW w:w="458" w:type="pct"/>
            <w:shd w:val="clear" w:color="auto" w:fill="auto"/>
            <w:vAlign w:val="center"/>
          </w:tcPr>
          <w:p w14:paraId="7A31AE7F"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87762.243</w:t>
            </w:r>
          </w:p>
        </w:tc>
        <w:tc>
          <w:tcPr>
            <w:tcW w:w="507" w:type="pct"/>
          </w:tcPr>
          <w:p w14:paraId="5F002503"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3351788.727</w:t>
            </w:r>
          </w:p>
        </w:tc>
        <w:tc>
          <w:tcPr>
            <w:tcW w:w="549" w:type="pct"/>
          </w:tcPr>
          <w:p w14:paraId="2398CD11"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40523264.883</w:t>
            </w:r>
          </w:p>
        </w:tc>
        <w:tc>
          <w:tcPr>
            <w:tcW w:w="262" w:type="pct"/>
            <w:shd w:val="clear" w:color="auto" w:fill="auto"/>
            <w:vAlign w:val="center"/>
          </w:tcPr>
          <w:p w14:paraId="37FFCB03"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J51</w:t>
            </w:r>
          </w:p>
        </w:tc>
        <w:tc>
          <w:tcPr>
            <w:tcW w:w="617" w:type="pct"/>
            <w:shd w:val="clear" w:color="auto" w:fill="auto"/>
            <w:vAlign w:val="center"/>
          </w:tcPr>
          <w:p w14:paraId="6B1BF0A7" w14:textId="77777777" w:rsidR="00A224C1" w:rsidRPr="00256605" w:rsidDel="00AD03C2" w:rsidRDefault="00A224C1" w:rsidP="00A224C1">
            <w:pPr>
              <w:topLinePunct/>
              <w:spacing w:line="240" w:lineRule="auto"/>
              <w:jc w:val="center"/>
              <w:rPr>
                <w:color w:val="auto"/>
                <w:sz w:val="21"/>
                <w:szCs w:val="21"/>
                <w:highlight w:val="yellow"/>
              </w:rPr>
            </w:pPr>
            <w:r w:rsidRPr="00256605">
              <w:rPr>
                <w:color w:val="auto"/>
                <w:sz w:val="21"/>
                <w:szCs w:val="21"/>
              </w:rPr>
              <w:t>84311.514</w:t>
            </w:r>
          </w:p>
        </w:tc>
        <w:tc>
          <w:tcPr>
            <w:tcW w:w="617" w:type="pct"/>
            <w:shd w:val="clear" w:color="auto" w:fill="auto"/>
            <w:vAlign w:val="center"/>
          </w:tcPr>
          <w:p w14:paraId="29EC2A36" w14:textId="77777777" w:rsidR="00A224C1" w:rsidRPr="00256605" w:rsidDel="00AD03C2" w:rsidRDefault="00A224C1" w:rsidP="00A224C1">
            <w:pPr>
              <w:topLinePunct/>
              <w:spacing w:line="240" w:lineRule="auto"/>
              <w:jc w:val="center"/>
              <w:rPr>
                <w:color w:val="auto"/>
                <w:sz w:val="21"/>
                <w:szCs w:val="21"/>
                <w:highlight w:val="yellow"/>
              </w:rPr>
            </w:pPr>
            <w:r w:rsidRPr="00256605">
              <w:rPr>
                <w:color w:val="auto"/>
                <w:sz w:val="21"/>
                <w:szCs w:val="21"/>
              </w:rPr>
              <w:t>87901. 650</w:t>
            </w:r>
          </w:p>
        </w:tc>
        <w:tc>
          <w:tcPr>
            <w:tcW w:w="617" w:type="pct"/>
          </w:tcPr>
          <w:p w14:paraId="641C10B0"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3351636.798</w:t>
            </w:r>
          </w:p>
        </w:tc>
        <w:tc>
          <w:tcPr>
            <w:tcW w:w="617" w:type="pct"/>
          </w:tcPr>
          <w:p w14:paraId="23B91D2F"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40523147.416</w:t>
            </w:r>
          </w:p>
        </w:tc>
      </w:tr>
      <w:tr w:rsidR="00A224C1" w:rsidRPr="00256605" w14:paraId="1C5EA2E3" w14:textId="77777777" w:rsidTr="00A224C1">
        <w:trPr>
          <w:jc w:val="center"/>
        </w:trPr>
        <w:tc>
          <w:tcPr>
            <w:tcW w:w="252" w:type="pct"/>
            <w:shd w:val="clear" w:color="auto" w:fill="auto"/>
            <w:vAlign w:val="center"/>
          </w:tcPr>
          <w:p w14:paraId="3E0B46CD"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J11</w:t>
            </w:r>
          </w:p>
        </w:tc>
        <w:tc>
          <w:tcPr>
            <w:tcW w:w="504" w:type="pct"/>
            <w:shd w:val="clear" w:color="auto" w:fill="auto"/>
            <w:vAlign w:val="center"/>
          </w:tcPr>
          <w:p w14:paraId="51A80901"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84370.678</w:t>
            </w:r>
          </w:p>
        </w:tc>
        <w:tc>
          <w:tcPr>
            <w:tcW w:w="458" w:type="pct"/>
            <w:shd w:val="clear" w:color="auto" w:fill="auto"/>
            <w:vAlign w:val="center"/>
          </w:tcPr>
          <w:p w14:paraId="366E3FBC"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87770.644</w:t>
            </w:r>
          </w:p>
        </w:tc>
        <w:tc>
          <w:tcPr>
            <w:tcW w:w="507" w:type="pct"/>
          </w:tcPr>
          <w:p w14:paraId="3E8FD701"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3351788.049</w:t>
            </w:r>
          </w:p>
        </w:tc>
        <w:tc>
          <w:tcPr>
            <w:tcW w:w="549" w:type="pct"/>
          </w:tcPr>
          <w:p w14:paraId="2F3814AF"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40523265.509</w:t>
            </w:r>
          </w:p>
        </w:tc>
        <w:tc>
          <w:tcPr>
            <w:tcW w:w="262" w:type="pct"/>
            <w:shd w:val="clear" w:color="auto" w:fill="auto"/>
            <w:vAlign w:val="center"/>
          </w:tcPr>
          <w:p w14:paraId="157E56D1"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J52</w:t>
            </w:r>
          </w:p>
        </w:tc>
        <w:tc>
          <w:tcPr>
            <w:tcW w:w="617" w:type="pct"/>
            <w:shd w:val="clear" w:color="auto" w:fill="auto"/>
            <w:vAlign w:val="center"/>
          </w:tcPr>
          <w:p w14:paraId="2AD55037" w14:textId="77777777" w:rsidR="00A224C1" w:rsidRPr="00256605" w:rsidDel="00AD03C2" w:rsidRDefault="00A224C1" w:rsidP="00A224C1">
            <w:pPr>
              <w:topLinePunct/>
              <w:spacing w:line="240" w:lineRule="auto"/>
              <w:jc w:val="center"/>
              <w:rPr>
                <w:color w:val="auto"/>
                <w:sz w:val="21"/>
                <w:szCs w:val="21"/>
                <w:highlight w:val="yellow"/>
              </w:rPr>
            </w:pPr>
            <w:r w:rsidRPr="00256605">
              <w:rPr>
                <w:color w:val="auto"/>
                <w:sz w:val="21"/>
                <w:szCs w:val="21"/>
              </w:rPr>
              <w:t>84309. 475</w:t>
            </w:r>
          </w:p>
        </w:tc>
        <w:tc>
          <w:tcPr>
            <w:tcW w:w="617" w:type="pct"/>
            <w:shd w:val="clear" w:color="auto" w:fill="auto"/>
            <w:vAlign w:val="center"/>
          </w:tcPr>
          <w:p w14:paraId="547321F9" w14:textId="77777777" w:rsidR="00A224C1" w:rsidRPr="00256605" w:rsidDel="00AD03C2" w:rsidRDefault="00A224C1" w:rsidP="00A224C1">
            <w:pPr>
              <w:topLinePunct/>
              <w:spacing w:line="240" w:lineRule="auto"/>
              <w:jc w:val="center"/>
              <w:rPr>
                <w:color w:val="auto"/>
                <w:sz w:val="21"/>
                <w:szCs w:val="21"/>
                <w:highlight w:val="yellow"/>
              </w:rPr>
            </w:pPr>
            <w:r w:rsidRPr="00256605">
              <w:rPr>
                <w:color w:val="auto"/>
                <w:sz w:val="21"/>
                <w:szCs w:val="21"/>
              </w:rPr>
              <w:t>87901. 809</w:t>
            </w:r>
          </w:p>
        </w:tc>
        <w:tc>
          <w:tcPr>
            <w:tcW w:w="617" w:type="pct"/>
          </w:tcPr>
          <w:p w14:paraId="5FEB3F0C"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3351646.500</w:t>
            </w:r>
          </w:p>
        </w:tc>
        <w:tc>
          <w:tcPr>
            <w:tcW w:w="617" w:type="pct"/>
          </w:tcPr>
          <w:p w14:paraId="5EDE9749"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40523140.332</w:t>
            </w:r>
          </w:p>
        </w:tc>
      </w:tr>
      <w:tr w:rsidR="00A224C1" w:rsidRPr="00256605" w14:paraId="44993E5C" w14:textId="77777777" w:rsidTr="00A224C1">
        <w:trPr>
          <w:jc w:val="center"/>
        </w:trPr>
        <w:tc>
          <w:tcPr>
            <w:tcW w:w="252" w:type="pct"/>
            <w:shd w:val="clear" w:color="auto" w:fill="auto"/>
            <w:vAlign w:val="center"/>
          </w:tcPr>
          <w:p w14:paraId="759BB05C"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J12</w:t>
            </w:r>
          </w:p>
        </w:tc>
        <w:tc>
          <w:tcPr>
            <w:tcW w:w="504" w:type="pct"/>
            <w:shd w:val="clear" w:color="auto" w:fill="auto"/>
            <w:vAlign w:val="center"/>
          </w:tcPr>
          <w:p w14:paraId="70C9A7B7"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84376.384</w:t>
            </w:r>
          </w:p>
        </w:tc>
        <w:tc>
          <w:tcPr>
            <w:tcW w:w="458" w:type="pct"/>
            <w:shd w:val="clear" w:color="auto" w:fill="auto"/>
            <w:vAlign w:val="center"/>
          </w:tcPr>
          <w:p w14:paraId="0333FFB6"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87779.044</w:t>
            </w:r>
          </w:p>
        </w:tc>
        <w:tc>
          <w:tcPr>
            <w:tcW w:w="507" w:type="pct"/>
          </w:tcPr>
          <w:p w14:paraId="7CE58FB4"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3351787.326</w:t>
            </w:r>
          </w:p>
        </w:tc>
        <w:tc>
          <w:tcPr>
            <w:tcW w:w="549" w:type="pct"/>
          </w:tcPr>
          <w:p w14:paraId="0DC6DB24"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40523266.082</w:t>
            </w:r>
          </w:p>
        </w:tc>
        <w:tc>
          <w:tcPr>
            <w:tcW w:w="262" w:type="pct"/>
            <w:shd w:val="clear" w:color="auto" w:fill="auto"/>
            <w:vAlign w:val="center"/>
          </w:tcPr>
          <w:p w14:paraId="20D1AA1B"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J53</w:t>
            </w:r>
          </w:p>
        </w:tc>
        <w:tc>
          <w:tcPr>
            <w:tcW w:w="617" w:type="pct"/>
            <w:shd w:val="clear" w:color="auto" w:fill="auto"/>
            <w:vAlign w:val="center"/>
          </w:tcPr>
          <w:p w14:paraId="26777FDD"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84307. 435</w:t>
            </w:r>
          </w:p>
        </w:tc>
        <w:tc>
          <w:tcPr>
            <w:tcW w:w="617" w:type="pct"/>
            <w:shd w:val="clear" w:color="auto" w:fill="auto"/>
            <w:vAlign w:val="center"/>
          </w:tcPr>
          <w:p w14:paraId="517101A6"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87901. 646</w:t>
            </w:r>
          </w:p>
        </w:tc>
        <w:tc>
          <w:tcPr>
            <w:tcW w:w="617" w:type="pct"/>
          </w:tcPr>
          <w:p w14:paraId="77591844"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3351658.628</w:t>
            </w:r>
          </w:p>
        </w:tc>
        <w:tc>
          <w:tcPr>
            <w:tcW w:w="617" w:type="pct"/>
          </w:tcPr>
          <w:p w14:paraId="3004D62D"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40523131.476</w:t>
            </w:r>
          </w:p>
        </w:tc>
      </w:tr>
      <w:tr w:rsidR="00A224C1" w:rsidRPr="00256605" w14:paraId="67CC5565" w14:textId="77777777" w:rsidTr="00A224C1">
        <w:trPr>
          <w:jc w:val="center"/>
        </w:trPr>
        <w:tc>
          <w:tcPr>
            <w:tcW w:w="252" w:type="pct"/>
            <w:shd w:val="clear" w:color="auto" w:fill="auto"/>
            <w:vAlign w:val="center"/>
          </w:tcPr>
          <w:p w14:paraId="45FA2A3C"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J13</w:t>
            </w:r>
          </w:p>
        </w:tc>
        <w:tc>
          <w:tcPr>
            <w:tcW w:w="504" w:type="pct"/>
            <w:shd w:val="clear" w:color="auto" w:fill="auto"/>
            <w:vAlign w:val="center"/>
          </w:tcPr>
          <w:p w14:paraId="29331F55"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84382.089</w:t>
            </w:r>
          </w:p>
        </w:tc>
        <w:tc>
          <w:tcPr>
            <w:tcW w:w="458" w:type="pct"/>
            <w:shd w:val="clear" w:color="auto" w:fill="auto"/>
            <w:vAlign w:val="center"/>
          </w:tcPr>
          <w:p w14:paraId="2945CA0F"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87787.445</w:t>
            </w:r>
          </w:p>
        </w:tc>
        <w:tc>
          <w:tcPr>
            <w:tcW w:w="507" w:type="pct"/>
          </w:tcPr>
          <w:p w14:paraId="7565748B"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3351781.649</w:t>
            </w:r>
          </w:p>
        </w:tc>
        <w:tc>
          <w:tcPr>
            <w:tcW w:w="549" w:type="pct"/>
          </w:tcPr>
          <w:p w14:paraId="5034E331"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40523270.227</w:t>
            </w:r>
          </w:p>
        </w:tc>
        <w:tc>
          <w:tcPr>
            <w:tcW w:w="262" w:type="pct"/>
            <w:shd w:val="clear" w:color="auto" w:fill="auto"/>
            <w:vAlign w:val="center"/>
          </w:tcPr>
          <w:p w14:paraId="17FCC1D2"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J54</w:t>
            </w:r>
          </w:p>
        </w:tc>
        <w:tc>
          <w:tcPr>
            <w:tcW w:w="617" w:type="pct"/>
            <w:shd w:val="clear" w:color="auto" w:fill="auto"/>
            <w:vAlign w:val="center"/>
          </w:tcPr>
          <w:p w14:paraId="56A441CC"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84305. 446</w:t>
            </w:r>
          </w:p>
        </w:tc>
        <w:tc>
          <w:tcPr>
            <w:tcW w:w="617" w:type="pct"/>
            <w:shd w:val="clear" w:color="auto" w:fill="auto"/>
            <w:vAlign w:val="center"/>
          </w:tcPr>
          <w:p w14:paraId="767D04E6"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87901. 166</w:t>
            </w:r>
          </w:p>
        </w:tc>
        <w:tc>
          <w:tcPr>
            <w:tcW w:w="617" w:type="pct"/>
          </w:tcPr>
          <w:p w14:paraId="3531EAEF"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3351672.582</w:t>
            </w:r>
          </w:p>
        </w:tc>
        <w:tc>
          <w:tcPr>
            <w:tcW w:w="617" w:type="pct"/>
          </w:tcPr>
          <w:p w14:paraId="570EA492"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40523121.286</w:t>
            </w:r>
          </w:p>
        </w:tc>
      </w:tr>
      <w:tr w:rsidR="00A224C1" w:rsidRPr="00256605" w14:paraId="72AD3F79" w14:textId="77777777" w:rsidTr="00A224C1">
        <w:trPr>
          <w:jc w:val="center"/>
        </w:trPr>
        <w:tc>
          <w:tcPr>
            <w:tcW w:w="252" w:type="pct"/>
            <w:shd w:val="clear" w:color="auto" w:fill="auto"/>
            <w:vAlign w:val="center"/>
          </w:tcPr>
          <w:p w14:paraId="24F4F429"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J14</w:t>
            </w:r>
          </w:p>
        </w:tc>
        <w:tc>
          <w:tcPr>
            <w:tcW w:w="504" w:type="pct"/>
            <w:shd w:val="clear" w:color="auto" w:fill="auto"/>
            <w:vAlign w:val="center"/>
          </w:tcPr>
          <w:p w14:paraId="64479505"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84387.794</w:t>
            </w:r>
          </w:p>
        </w:tc>
        <w:tc>
          <w:tcPr>
            <w:tcW w:w="458" w:type="pct"/>
            <w:shd w:val="clear" w:color="auto" w:fill="auto"/>
            <w:vAlign w:val="center"/>
          </w:tcPr>
          <w:p w14:paraId="292CCFA3"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87795.846</w:t>
            </w:r>
          </w:p>
        </w:tc>
        <w:tc>
          <w:tcPr>
            <w:tcW w:w="507" w:type="pct"/>
          </w:tcPr>
          <w:p w14:paraId="37266C7E"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3351768.184</w:t>
            </w:r>
          </w:p>
        </w:tc>
        <w:tc>
          <w:tcPr>
            <w:tcW w:w="549" w:type="pct"/>
          </w:tcPr>
          <w:p w14:paraId="581CF42A"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40523280.059</w:t>
            </w:r>
          </w:p>
        </w:tc>
        <w:tc>
          <w:tcPr>
            <w:tcW w:w="262" w:type="pct"/>
            <w:shd w:val="clear" w:color="auto" w:fill="auto"/>
            <w:vAlign w:val="center"/>
          </w:tcPr>
          <w:p w14:paraId="69CFD9A7"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J55</w:t>
            </w:r>
          </w:p>
        </w:tc>
        <w:tc>
          <w:tcPr>
            <w:tcW w:w="617" w:type="pct"/>
            <w:shd w:val="clear" w:color="auto" w:fill="auto"/>
            <w:vAlign w:val="center"/>
          </w:tcPr>
          <w:p w14:paraId="65DDD92C"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84303. 558</w:t>
            </w:r>
          </w:p>
        </w:tc>
        <w:tc>
          <w:tcPr>
            <w:tcW w:w="617" w:type="pct"/>
            <w:shd w:val="clear" w:color="auto" w:fill="auto"/>
            <w:vAlign w:val="center"/>
          </w:tcPr>
          <w:p w14:paraId="0AE15058"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87900. 379</w:t>
            </w:r>
          </w:p>
        </w:tc>
        <w:tc>
          <w:tcPr>
            <w:tcW w:w="617" w:type="pct"/>
          </w:tcPr>
          <w:p w14:paraId="00D3EDE7"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3351686.536</w:t>
            </w:r>
          </w:p>
        </w:tc>
        <w:tc>
          <w:tcPr>
            <w:tcW w:w="617" w:type="pct"/>
          </w:tcPr>
          <w:p w14:paraId="5D5A77A8"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40523111.097</w:t>
            </w:r>
          </w:p>
        </w:tc>
      </w:tr>
      <w:tr w:rsidR="00A224C1" w:rsidRPr="00256605" w14:paraId="08AA9D51" w14:textId="77777777" w:rsidTr="00A224C1">
        <w:trPr>
          <w:jc w:val="center"/>
        </w:trPr>
        <w:tc>
          <w:tcPr>
            <w:tcW w:w="252" w:type="pct"/>
            <w:shd w:val="clear" w:color="auto" w:fill="auto"/>
            <w:vAlign w:val="center"/>
          </w:tcPr>
          <w:p w14:paraId="7B68E948"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J15</w:t>
            </w:r>
          </w:p>
        </w:tc>
        <w:tc>
          <w:tcPr>
            <w:tcW w:w="504" w:type="pct"/>
            <w:shd w:val="clear" w:color="auto" w:fill="auto"/>
            <w:vAlign w:val="center"/>
          </w:tcPr>
          <w:p w14:paraId="02CA77C1"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84393.499</w:t>
            </w:r>
          </w:p>
        </w:tc>
        <w:tc>
          <w:tcPr>
            <w:tcW w:w="458" w:type="pct"/>
            <w:shd w:val="clear" w:color="auto" w:fill="auto"/>
            <w:vAlign w:val="center"/>
          </w:tcPr>
          <w:p w14:paraId="2C60DFB0"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87804.247</w:t>
            </w:r>
          </w:p>
        </w:tc>
        <w:tc>
          <w:tcPr>
            <w:tcW w:w="507" w:type="pct"/>
          </w:tcPr>
          <w:p w14:paraId="1B721BBD"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3351760.885</w:t>
            </w:r>
          </w:p>
        </w:tc>
        <w:tc>
          <w:tcPr>
            <w:tcW w:w="549" w:type="pct"/>
          </w:tcPr>
          <w:p w14:paraId="039EE001"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40523285.388</w:t>
            </w:r>
          </w:p>
        </w:tc>
        <w:tc>
          <w:tcPr>
            <w:tcW w:w="262" w:type="pct"/>
            <w:shd w:val="clear" w:color="auto" w:fill="auto"/>
            <w:vAlign w:val="center"/>
          </w:tcPr>
          <w:p w14:paraId="01043EA3"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J56</w:t>
            </w:r>
          </w:p>
        </w:tc>
        <w:tc>
          <w:tcPr>
            <w:tcW w:w="617" w:type="pct"/>
            <w:shd w:val="clear" w:color="auto" w:fill="auto"/>
            <w:vAlign w:val="center"/>
          </w:tcPr>
          <w:p w14:paraId="1AE3B681"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84301. 816</w:t>
            </w:r>
          </w:p>
        </w:tc>
        <w:tc>
          <w:tcPr>
            <w:tcW w:w="617" w:type="pct"/>
            <w:shd w:val="clear" w:color="auto" w:fill="auto"/>
            <w:vAlign w:val="center"/>
          </w:tcPr>
          <w:p w14:paraId="2CDD2AB0"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87899. 306</w:t>
            </w:r>
          </w:p>
        </w:tc>
        <w:tc>
          <w:tcPr>
            <w:tcW w:w="617" w:type="pct"/>
          </w:tcPr>
          <w:p w14:paraId="3BBB6D47"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3351692.327</w:t>
            </w:r>
          </w:p>
        </w:tc>
        <w:tc>
          <w:tcPr>
            <w:tcW w:w="617" w:type="pct"/>
          </w:tcPr>
          <w:p w14:paraId="205C1BFE"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40523106.869</w:t>
            </w:r>
          </w:p>
        </w:tc>
      </w:tr>
      <w:tr w:rsidR="00A224C1" w:rsidRPr="00256605" w14:paraId="6F6632B4" w14:textId="77777777" w:rsidTr="00A224C1">
        <w:trPr>
          <w:jc w:val="center"/>
        </w:trPr>
        <w:tc>
          <w:tcPr>
            <w:tcW w:w="252" w:type="pct"/>
            <w:shd w:val="clear" w:color="auto" w:fill="auto"/>
            <w:vAlign w:val="center"/>
          </w:tcPr>
          <w:p w14:paraId="1461EF31"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J16</w:t>
            </w:r>
          </w:p>
        </w:tc>
        <w:tc>
          <w:tcPr>
            <w:tcW w:w="504" w:type="pct"/>
            <w:shd w:val="clear" w:color="auto" w:fill="auto"/>
            <w:vAlign w:val="center"/>
          </w:tcPr>
          <w:p w14:paraId="0C21D836"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84399.204</w:t>
            </w:r>
          </w:p>
        </w:tc>
        <w:tc>
          <w:tcPr>
            <w:tcW w:w="458" w:type="pct"/>
            <w:shd w:val="clear" w:color="auto" w:fill="auto"/>
            <w:vAlign w:val="center"/>
          </w:tcPr>
          <w:p w14:paraId="097045F2"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87821.648</w:t>
            </w:r>
          </w:p>
        </w:tc>
        <w:tc>
          <w:tcPr>
            <w:tcW w:w="507" w:type="pct"/>
          </w:tcPr>
          <w:p w14:paraId="3337FC7A"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3351753.588</w:t>
            </w:r>
          </w:p>
        </w:tc>
        <w:tc>
          <w:tcPr>
            <w:tcW w:w="549" w:type="pct"/>
          </w:tcPr>
          <w:p w14:paraId="05DDAA91"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40523290.717</w:t>
            </w:r>
          </w:p>
        </w:tc>
        <w:tc>
          <w:tcPr>
            <w:tcW w:w="262" w:type="pct"/>
            <w:shd w:val="clear" w:color="auto" w:fill="auto"/>
            <w:vAlign w:val="center"/>
          </w:tcPr>
          <w:p w14:paraId="23E532C7"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J57</w:t>
            </w:r>
          </w:p>
        </w:tc>
        <w:tc>
          <w:tcPr>
            <w:tcW w:w="617" w:type="pct"/>
            <w:shd w:val="clear" w:color="auto" w:fill="auto"/>
            <w:vAlign w:val="center"/>
          </w:tcPr>
          <w:p w14:paraId="2AD9B551"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84300. 264</w:t>
            </w:r>
          </w:p>
        </w:tc>
        <w:tc>
          <w:tcPr>
            <w:tcW w:w="617" w:type="pct"/>
            <w:shd w:val="clear" w:color="auto" w:fill="auto"/>
            <w:vAlign w:val="center"/>
          </w:tcPr>
          <w:p w14:paraId="7D0DA0AA"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87897. 973</w:t>
            </w:r>
          </w:p>
        </w:tc>
        <w:tc>
          <w:tcPr>
            <w:tcW w:w="617" w:type="pct"/>
          </w:tcPr>
          <w:p w14:paraId="0ED99B76"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3351699.076</w:t>
            </w:r>
          </w:p>
        </w:tc>
        <w:tc>
          <w:tcPr>
            <w:tcW w:w="617" w:type="pct"/>
          </w:tcPr>
          <w:p w14:paraId="4D2DC187"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40523116.779</w:t>
            </w:r>
          </w:p>
        </w:tc>
      </w:tr>
      <w:tr w:rsidR="00A224C1" w:rsidRPr="00256605" w14:paraId="2EFE7139" w14:textId="77777777" w:rsidTr="00A224C1">
        <w:trPr>
          <w:jc w:val="center"/>
        </w:trPr>
        <w:tc>
          <w:tcPr>
            <w:tcW w:w="252" w:type="pct"/>
            <w:shd w:val="clear" w:color="auto" w:fill="auto"/>
            <w:vAlign w:val="center"/>
          </w:tcPr>
          <w:p w14:paraId="3EB41B5A"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J17</w:t>
            </w:r>
          </w:p>
        </w:tc>
        <w:tc>
          <w:tcPr>
            <w:tcW w:w="504" w:type="pct"/>
            <w:shd w:val="clear" w:color="auto" w:fill="auto"/>
            <w:vAlign w:val="center"/>
          </w:tcPr>
          <w:p w14:paraId="1E8A1E32"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84404.909</w:t>
            </w:r>
          </w:p>
        </w:tc>
        <w:tc>
          <w:tcPr>
            <w:tcW w:w="458" w:type="pct"/>
            <w:shd w:val="clear" w:color="auto" w:fill="auto"/>
            <w:vAlign w:val="center"/>
          </w:tcPr>
          <w:p w14:paraId="33B5171E"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87821.048</w:t>
            </w:r>
          </w:p>
        </w:tc>
        <w:tc>
          <w:tcPr>
            <w:tcW w:w="507" w:type="pct"/>
          </w:tcPr>
          <w:p w14:paraId="4544A128"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3351746.290</w:t>
            </w:r>
          </w:p>
        </w:tc>
        <w:tc>
          <w:tcPr>
            <w:tcW w:w="549" w:type="pct"/>
          </w:tcPr>
          <w:p w14:paraId="74E74B67"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40523296.047</w:t>
            </w:r>
          </w:p>
        </w:tc>
        <w:tc>
          <w:tcPr>
            <w:tcW w:w="262" w:type="pct"/>
            <w:shd w:val="clear" w:color="auto" w:fill="auto"/>
            <w:vAlign w:val="center"/>
          </w:tcPr>
          <w:p w14:paraId="6844A062"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J58</w:t>
            </w:r>
          </w:p>
        </w:tc>
        <w:tc>
          <w:tcPr>
            <w:tcW w:w="617" w:type="pct"/>
            <w:shd w:val="clear" w:color="auto" w:fill="auto"/>
            <w:vAlign w:val="center"/>
          </w:tcPr>
          <w:p w14:paraId="2BC9B415"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84298. 940</w:t>
            </w:r>
          </w:p>
        </w:tc>
        <w:tc>
          <w:tcPr>
            <w:tcW w:w="617" w:type="pct"/>
            <w:shd w:val="clear" w:color="auto" w:fill="auto"/>
            <w:vAlign w:val="center"/>
          </w:tcPr>
          <w:p w14:paraId="740E535B"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87896. 413</w:t>
            </w:r>
          </w:p>
        </w:tc>
        <w:tc>
          <w:tcPr>
            <w:tcW w:w="617" w:type="pct"/>
          </w:tcPr>
          <w:p w14:paraId="64A0C012"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3351705.906</w:t>
            </w:r>
          </w:p>
        </w:tc>
        <w:tc>
          <w:tcPr>
            <w:tcW w:w="617" w:type="pct"/>
          </w:tcPr>
          <w:p w14:paraId="05F54FAE"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40523127.251</w:t>
            </w:r>
          </w:p>
        </w:tc>
      </w:tr>
      <w:tr w:rsidR="00A224C1" w:rsidRPr="00256605" w14:paraId="77249B37" w14:textId="77777777" w:rsidTr="00A224C1">
        <w:trPr>
          <w:jc w:val="center"/>
        </w:trPr>
        <w:tc>
          <w:tcPr>
            <w:tcW w:w="252" w:type="pct"/>
            <w:shd w:val="clear" w:color="auto" w:fill="auto"/>
            <w:vAlign w:val="center"/>
          </w:tcPr>
          <w:p w14:paraId="724A5538"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J18</w:t>
            </w:r>
          </w:p>
        </w:tc>
        <w:tc>
          <w:tcPr>
            <w:tcW w:w="504" w:type="pct"/>
            <w:shd w:val="clear" w:color="auto" w:fill="auto"/>
            <w:vAlign w:val="center"/>
          </w:tcPr>
          <w:p w14:paraId="28B44A6B"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84405.398</w:t>
            </w:r>
          </w:p>
        </w:tc>
        <w:tc>
          <w:tcPr>
            <w:tcW w:w="458" w:type="pct"/>
            <w:shd w:val="clear" w:color="auto" w:fill="auto"/>
            <w:vAlign w:val="center"/>
          </w:tcPr>
          <w:p w14:paraId="2797B520"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87822.831</w:t>
            </w:r>
          </w:p>
        </w:tc>
        <w:tc>
          <w:tcPr>
            <w:tcW w:w="507" w:type="pct"/>
          </w:tcPr>
          <w:p w14:paraId="020C66B1"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3351738.991</w:t>
            </w:r>
          </w:p>
        </w:tc>
        <w:tc>
          <w:tcPr>
            <w:tcW w:w="549" w:type="pct"/>
          </w:tcPr>
          <w:p w14:paraId="30CC5484"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40523301.376</w:t>
            </w:r>
          </w:p>
        </w:tc>
        <w:tc>
          <w:tcPr>
            <w:tcW w:w="262" w:type="pct"/>
            <w:shd w:val="clear" w:color="auto" w:fill="auto"/>
            <w:vAlign w:val="center"/>
          </w:tcPr>
          <w:p w14:paraId="29D318FC"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J59</w:t>
            </w:r>
          </w:p>
        </w:tc>
        <w:tc>
          <w:tcPr>
            <w:tcW w:w="617" w:type="pct"/>
            <w:shd w:val="clear" w:color="auto" w:fill="auto"/>
            <w:vAlign w:val="center"/>
          </w:tcPr>
          <w:p w14:paraId="22723B8A"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84291. 222</w:t>
            </w:r>
          </w:p>
        </w:tc>
        <w:tc>
          <w:tcPr>
            <w:tcW w:w="617" w:type="pct"/>
            <w:shd w:val="clear" w:color="auto" w:fill="auto"/>
            <w:vAlign w:val="center"/>
          </w:tcPr>
          <w:p w14:paraId="1362D542"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87885. 709</w:t>
            </w:r>
          </w:p>
        </w:tc>
        <w:tc>
          <w:tcPr>
            <w:tcW w:w="617" w:type="pct"/>
          </w:tcPr>
          <w:p w14:paraId="519BFA53"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3351712.736</w:t>
            </w:r>
          </w:p>
        </w:tc>
        <w:tc>
          <w:tcPr>
            <w:tcW w:w="617" w:type="pct"/>
          </w:tcPr>
          <w:p w14:paraId="67DF2894"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40523137.723</w:t>
            </w:r>
          </w:p>
        </w:tc>
      </w:tr>
      <w:tr w:rsidR="00A224C1" w:rsidRPr="00256605" w14:paraId="1F3B2E7B" w14:textId="77777777" w:rsidTr="00A224C1">
        <w:trPr>
          <w:jc w:val="center"/>
        </w:trPr>
        <w:tc>
          <w:tcPr>
            <w:tcW w:w="252" w:type="pct"/>
            <w:shd w:val="clear" w:color="auto" w:fill="auto"/>
            <w:vAlign w:val="center"/>
          </w:tcPr>
          <w:p w14:paraId="52638AEF"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J19</w:t>
            </w:r>
          </w:p>
        </w:tc>
        <w:tc>
          <w:tcPr>
            <w:tcW w:w="504" w:type="pct"/>
            <w:shd w:val="clear" w:color="auto" w:fill="auto"/>
            <w:vAlign w:val="center"/>
          </w:tcPr>
          <w:p w14:paraId="4FD5D9B3"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84405.825</w:t>
            </w:r>
          </w:p>
        </w:tc>
        <w:tc>
          <w:tcPr>
            <w:tcW w:w="458" w:type="pct"/>
            <w:shd w:val="clear" w:color="auto" w:fill="auto"/>
            <w:vAlign w:val="center"/>
          </w:tcPr>
          <w:p w14:paraId="5A0D90ED"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87822.649</w:t>
            </w:r>
          </w:p>
        </w:tc>
        <w:tc>
          <w:tcPr>
            <w:tcW w:w="507" w:type="pct"/>
          </w:tcPr>
          <w:p w14:paraId="557DB953"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3351731.693</w:t>
            </w:r>
          </w:p>
        </w:tc>
        <w:tc>
          <w:tcPr>
            <w:tcW w:w="549" w:type="pct"/>
          </w:tcPr>
          <w:p w14:paraId="533B8E33"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40523306.705</w:t>
            </w:r>
          </w:p>
        </w:tc>
        <w:tc>
          <w:tcPr>
            <w:tcW w:w="262" w:type="pct"/>
            <w:shd w:val="clear" w:color="auto" w:fill="auto"/>
            <w:vAlign w:val="center"/>
          </w:tcPr>
          <w:p w14:paraId="2ECB2DB2"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J60</w:t>
            </w:r>
          </w:p>
        </w:tc>
        <w:tc>
          <w:tcPr>
            <w:tcW w:w="617" w:type="pct"/>
            <w:shd w:val="clear" w:color="auto" w:fill="auto"/>
            <w:vAlign w:val="center"/>
          </w:tcPr>
          <w:p w14:paraId="43A4C01C"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84283. 504</w:t>
            </w:r>
          </w:p>
        </w:tc>
        <w:tc>
          <w:tcPr>
            <w:tcW w:w="617" w:type="pct"/>
            <w:shd w:val="clear" w:color="auto" w:fill="auto"/>
            <w:vAlign w:val="center"/>
          </w:tcPr>
          <w:p w14:paraId="226ABFBA"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87875. 006</w:t>
            </w:r>
          </w:p>
        </w:tc>
        <w:tc>
          <w:tcPr>
            <w:tcW w:w="617" w:type="pct"/>
          </w:tcPr>
          <w:p w14:paraId="7449F5F8"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3351718.365</w:t>
            </w:r>
          </w:p>
        </w:tc>
        <w:tc>
          <w:tcPr>
            <w:tcW w:w="617" w:type="pct"/>
          </w:tcPr>
          <w:p w14:paraId="546E1C29"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40523145.988</w:t>
            </w:r>
          </w:p>
        </w:tc>
      </w:tr>
      <w:tr w:rsidR="00A224C1" w:rsidRPr="00256605" w14:paraId="76869662" w14:textId="77777777" w:rsidTr="00A224C1">
        <w:trPr>
          <w:jc w:val="center"/>
        </w:trPr>
        <w:tc>
          <w:tcPr>
            <w:tcW w:w="252" w:type="pct"/>
            <w:shd w:val="clear" w:color="auto" w:fill="auto"/>
            <w:vAlign w:val="center"/>
          </w:tcPr>
          <w:p w14:paraId="3C72F981"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J20</w:t>
            </w:r>
          </w:p>
        </w:tc>
        <w:tc>
          <w:tcPr>
            <w:tcW w:w="504" w:type="pct"/>
            <w:shd w:val="clear" w:color="auto" w:fill="auto"/>
            <w:vAlign w:val="center"/>
          </w:tcPr>
          <w:p w14:paraId="21DA9505"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84406.188</w:t>
            </w:r>
          </w:p>
        </w:tc>
        <w:tc>
          <w:tcPr>
            <w:tcW w:w="458" w:type="pct"/>
            <w:shd w:val="clear" w:color="auto" w:fill="auto"/>
            <w:vAlign w:val="center"/>
          </w:tcPr>
          <w:p w14:paraId="59939B69"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87823.497</w:t>
            </w:r>
          </w:p>
        </w:tc>
        <w:tc>
          <w:tcPr>
            <w:tcW w:w="507" w:type="pct"/>
          </w:tcPr>
          <w:p w14:paraId="0EBDE6A3"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3351724.394</w:t>
            </w:r>
          </w:p>
        </w:tc>
        <w:tc>
          <w:tcPr>
            <w:tcW w:w="549" w:type="pct"/>
          </w:tcPr>
          <w:p w14:paraId="2645A660"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40523312.034</w:t>
            </w:r>
          </w:p>
        </w:tc>
        <w:tc>
          <w:tcPr>
            <w:tcW w:w="262" w:type="pct"/>
            <w:shd w:val="clear" w:color="auto" w:fill="auto"/>
            <w:vAlign w:val="center"/>
          </w:tcPr>
          <w:p w14:paraId="590C7C54"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J61</w:t>
            </w:r>
          </w:p>
        </w:tc>
        <w:tc>
          <w:tcPr>
            <w:tcW w:w="617" w:type="pct"/>
            <w:shd w:val="clear" w:color="auto" w:fill="auto"/>
            <w:vAlign w:val="center"/>
          </w:tcPr>
          <w:p w14:paraId="4F0A78FB"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84275. 785</w:t>
            </w:r>
          </w:p>
        </w:tc>
        <w:tc>
          <w:tcPr>
            <w:tcW w:w="617" w:type="pct"/>
            <w:shd w:val="clear" w:color="auto" w:fill="auto"/>
            <w:vAlign w:val="center"/>
          </w:tcPr>
          <w:p w14:paraId="5FD0268C"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87864. 302</w:t>
            </w:r>
          </w:p>
        </w:tc>
        <w:tc>
          <w:tcPr>
            <w:tcW w:w="617" w:type="pct"/>
          </w:tcPr>
          <w:p w14:paraId="4F63C23E"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3351723.995</w:t>
            </w:r>
          </w:p>
        </w:tc>
        <w:tc>
          <w:tcPr>
            <w:tcW w:w="617" w:type="pct"/>
          </w:tcPr>
          <w:p w14:paraId="411FA841"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40523154.254</w:t>
            </w:r>
          </w:p>
        </w:tc>
      </w:tr>
      <w:tr w:rsidR="00A224C1" w:rsidRPr="00256605" w14:paraId="0A986F35" w14:textId="77777777" w:rsidTr="00A224C1">
        <w:trPr>
          <w:jc w:val="center"/>
        </w:trPr>
        <w:tc>
          <w:tcPr>
            <w:tcW w:w="252" w:type="pct"/>
            <w:shd w:val="clear" w:color="auto" w:fill="auto"/>
            <w:vAlign w:val="center"/>
          </w:tcPr>
          <w:p w14:paraId="24442677"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J21</w:t>
            </w:r>
          </w:p>
        </w:tc>
        <w:tc>
          <w:tcPr>
            <w:tcW w:w="504" w:type="pct"/>
            <w:shd w:val="clear" w:color="auto" w:fill="auto"/>
            <w:vAlign w:val="center"/>
          </w:tcPr>
          <w:p w14:paraId="65845641"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84406.485</w:t>
            </w:r>
          </w:p>
        </w:tc>
        <w:tc>
          <w:tcPr>
            <w:tcW w:w="458" w:type="pct"/>
            <w:shd w:val="clear" w:color="auto" w:fill="auto"/>
            <w:vAlign w:val="center"/>
          </w:tcPr>
          <w:p w14:paraId="20EDF034"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87824.370</w:t>
            </w:r>
          </w:p>
        </w:tc>
        <w:tc>
          <w:tcPr>
            <w:tcW w:w="507" w:type="pct"/>
          </w:tcPr>
          <w:p w14:paraId="6324C6A4"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3351717.096</w:t>
            </w:r>
          </w:p>
        </w:tc>
        <w:tc>
          <w:tcPr>
            <w:tcW w:w="549" w:type="pct"/>
          </w:tcPr>
          <w:p w14:paraId="14E573EC"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40523317.364</w:t>
            </w:r>
          </w:p>
        </w:tc>
        <w:tc>
          <w:tcPr>
            <w:tcW w:w="262" w:type="pct"/>
            <w:shd w:val="clear" w:color="auto" w:fill="auto"/>
            <w:vAlign w:val="center"/>
          </w:tcPr>
          <w:p w14:paraId="419CDF41"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J62</w:t>
            </w:r>
          </w:p>
        </w:tc>
        <w:tc>
          <w:tcPr>
            <w:tcW w:w="617" w:type="pct"/>
            <w:shd w:val="clear" w:color="auto" w:fill="auto"/>
            <w:vAlign w:val="center"/>
          </w:tcPr>
          <w:p w14:paraId="3A2D9522"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84268. 067</w:t>
            </w:r>
          </w:p>
        </w:tc>
        <w:tc>
          <w:tcPr>
            <w:tcW w:w="617" w:type="pct"/>
            <w:shd w:val="clear" w:color="auto" w:fill="auto"/>
            <w:vAlign w:val="center"/>
          </w:tcPr>
          <w:p w14:paraId="01BF0F00"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87853. 598</w:t>
            </w:r>
          </w:p>
        </w:tc>
        <w:tc>
          <w:tcPr>
            <w:tcW w:w="617" w:type="pct"/>
          </w:tcPr>
          <w:p w14:paraId="19AF17B8"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3351729.624</w:t>
            </w:r>
          </w:p>
        </w:tc>
        <w:tc>
          <w:tcPr>
            <w:tcW w:w="617" w:type="pct"/>
          </w:tcPr>
          <w:p w14:paraId="6D2DA178"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40523162.518</w:t>
            </w:r>
          </w:p>
        </w:tc>
      </w:tr>
      <w:tr w:rsidR="00A224C1" w:rsidRPr="00256605" w14:paraId="1797A024" w14:textId="77777777" w:rsidTr="00A224C1">
        <w:trPr>
          <w:jc w:val="center"/>
        </w:trPr>
        <w:tc>
          <w:tcPr>
            <w:tcW w:w="252" w:type="pct"/>
            <w:shd w:val="clear" w:color="auto" w:fill="auto"/>
            <w:vAlign w:val="center"/>
          </w:tcPr>
          <w:p w14:paraId="14EF0C6A"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J22</w:t>
            </w:r>
          </w:p>
        </w:tc>
        <w:tc>
          <w:tcPr>
            <w:tcW w:w="504" w:type="pct"/>
            <w:shd w:val="clear" w:color="auto" w:fill="auto"/>
            <w:vAlign w:val="center"/>
          </w:tcPr>
          <w:p w14:paraId="31BBEEEA"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84406.713</w:t>
            </w:r>
          </w:p>
        </w:tc>
        <w:tc>
          <w:tcPr>
            <w:tcW w:w="458" w:type="pct"/>
            <w:shd w:val="clear" w:color="auto" w:fill="auto"/>
            <w:vAlign w:val="center"/>
          </w:tcPr>
          <w:p w14:paraId="11C94786"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87825.264</w:t>
            </w:r>
          </w:p>
        </w:tc>
        <w:tc>
          <w:tcPr>
            <w:tcW w:w="507" w:type="pct"/>
          </w:tcPr>
          <w:p w14:paraId="71C9A237"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3351709.797</w:t>
            </w:r>
          </w:p>
        </w:tc>
        <w:tc>
          <w:tcPr>
            <w:tcW w:w="549" w:type="pct"/>
          </w:tcPr>
          <w:p w14:paraId="5F60FD35"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40523322.693</w:t>
            </w:r>
          </w:p>
        </w:tc>
        <w:tc>
          <w:tcPr>
            <w:tcW w:w="262" w:type="pct"/>
            <w:shd w:val="clear" w:color="auto" w:fill="auto"/>
            <w:vAlign w:val="center"/>
          </w:tcPr>
          <w:p w14:paraId="26DEC361"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J63</w:t>
            </w:r>
          </w:p>
        </w:tc>
        <w:tc>
          <w:tcPr>
            <w:tcW w:w="617" w:type="pct"/>
            <w:shd w:val="clear" w:color="auto" w:fill="auto"/>
            <w:vAlign w:val="center"/>
          </w:tcPr>
          <w:p w14:paraId="4AFA3402"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84260. 348</w:t>
            </w:r>
          </w:p>
        </w:tc>
        <w:tc>
          <w:tcPr>
            <w:tcW w:w="617" w:type="pct"/>
            <w:shd w:val="clear" w:color="auto" w:fill="auto"/>
            <w:vAlign w:val="center"/>
          </w:tcPr>
          <w:p w14:paraId="7BAA0D69"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87842. 895</w:t>
            </w:r>
          </w:p>
        </w:tc>
        <w:tc>
          <w:tcPr>
            <w:tcW w:w="617" w:type="pct"/>
          </w:tcPr>
          <w:p w14:paraId="45D1696F"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3351736.467</w:t>
            </w:r>
          </w:p>
        </w:tc>
        <w:tc>
          <w:tcPr>
            <w:tcW w:w="617" w:type="pct"/>
          </w:tcPr>
          <w:p w14:paraId="0DC69D92"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40523171.973</w:t>
            </w:r>
          </w:p>
        </w:tc>
      </w:tr>
      <w:tr w:rsidR="00A224C1" w:rsidRPr="00256605" w14:paraId="4A5FAE75" w14:textId="77777777" w:rsidTr="00A224C1">
        <w:trPr>
          <w:jc w:val="center"/>
        </w:trPr>
        <w:tc>
          <w:tcPr>
            <w:tcW w:w="252" w:type="pct"/>
            <w:shd w:val="clear" w:color="auto" w:fill="auto"/>
            <w:vAlign w:val="center"/>
          </w:tcPr>
          <w:p w14:paraId="2EE73E1A"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J23</w:t>
            </w:r>
          </w:p>
        </w:tc>
        <w:tc>
          <w:tcPr>
            <w:tcW w:w="504" w:type="pct"/>
            <w:shd w:val="clear" w:color="auto" w:fill="auto"/>
            <w:vAlign w:val="center"/>
          </w:tcPr>
          <w:p w14:paraId="784627AF"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84406.873</w:t>
            </w:r>
          </w:p>
        </w:tc>
        <w:tc>
          <w:tcPr>
            <w:tcW w:w="458" w:type="pct"/>
            <w:shd w:val="clear" w:color="auto" w:fill="auto"/>
            <w:vAlign w:val="center"/>
          </w:tcPr>
          <w:p w14:paraId="366D6647"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87826.173</w:t>
            </w:r>
          </w:p>
        </w:tc>
        <w:tc>
          <w:tcPr>
            <w:tcW w:w="507" w:type="pct"/>
          </w:tcPr>
          <w:p w14:paraId="1DF97575"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3351702.499</w:t>
            </w:r>
          </w:p>
        </w:tc>
        <w:tc>
          <w:tcPr>
            <w:tcW w:w="549" w:type="pct"/>
          </w:tcPr>
          <w:p w14:paraId="061BBDCF"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40523328.022</w:t>
            </w:r>
          </w:p>
        </w:tc>
        <w:tc>
          <w:tcPr>
            <w:tcW w:w="262" w:type="pct"/>
            <w:shd w:val="clear" w:color="auto" w:fill="auto"/>
            <w:vAlign w:val="center"/>
          </w:tcPr>
          <w:p w14:paraId="714D596E"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J64</w:t>
            </w:r>
          </w:p>
        </w:tc>
        <w:tc>
          <w:tcPr>
            <w:tcW w:w="617" w:type="pct"/>
            <w:shd w:val="clear" w:color="auto" w:fill="auto"/>
            <w:vAlign w:val="center"/>
          </w:tcPr>
          <w:p w14:paraId="3F6CC9BF"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84252. 630</w:t>
            </w:r>
          </w:p>
        </w:tc>
        <w:tc>
          <w:tcPr>
            <w:tcW w:w="617" w:type="pct"/>
            <w:shd w:val="clear" w:color="auto" w:fill="auto"/>
            <w:vAlign w:val="center"/>
          </w:tcPr>
          <w:p w14:paraId="4B8476BC"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87832. 191</w:t>
            </w:r>
          </w:p>
        </w:tc>
        <w:tc>
          <w:tcPr>
            <w:tcW w:w="617" w:type="pct"/>
          </w:tcPr>
          <w:p w14:paraId="33CBD5AD"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3351743.309</w:t>
            </w:r>
          </w:p>
        </w:tc>
        <w:tc>
          <w:tcPr>
            <w:tcW w:w="617" w:type="pct"/>
          </w:tcPr>
          <w:p w14:paraId="2DD11D59"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40523181.429</w:t>
            </w:r>
          </w:p>
        </w:tc>
      </w:tr>
      <w:tr w:rsidR="00A224C1" w:rsidRPr="00256605" w14:paraId="474FEE7E" w14:textId="77777777" w:rsidTr="00A224C1">
        <w:trPr>
          <w:jc w:val="center"/>
        </w:trPr>
        <w:tc>
          <w:tcPr>
            <w:tcW w:w="252" w:type="pct"/>
            <w:shd w:val="clear" w:color="auto" w:fill="auto"/>
            <w:vAlign w:val="center"/>
          </w:tcPr>
          <w:p w14:paraId="53B49126"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J24</w:t>
            </w:r>
          </w:p>
        </w:tc>
        <w:tc>
          <w:tcPr>
            <w:tcW w:w="504" w:type="pct"/>
            <w:shd w:val="clear" w:color="auto" w:fill="auto"/>
            <w:vAlign w:val="center"/>
          </w:tcPr>
          <w:p w14:paraId="5131460E"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84406.962</w:t>
            </w:r>
          </w:p>
        </w:tc>
        <w:tc>
          <w:tcPr>
            <w:tcW w:w="458" w:type="pct"/>
            <w:shd w:val="clear" w:color="auto" w:fill="auto"/>
            <w:vAlign w:val="center"/>
          </w:tcPr>
          <w:p w14:paraId="6A596C76"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87827.091</w:t>
            </w:r>
          </w:p>
        </w:tc>
        <w:tc>
          <w:tcPr>
            <w:tcW w:w="507" w:type="pct"/>
          </w:tcPr>
          <w:p w14:paraId="03A2E1DB"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3351700.758</w:t>
            </w:r>
          </w:p>
        </w:tc>
        <w:tc>
          <w:tcPr>
            <w:tcW w:w="549" w:type="pct"/>
          </w:tcPr>
          <w:p w14:paraId="1ABF531F"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40523329.095</w:t>
            </w:r>
          </w:p>
        </w:tc>
        <w:tc>
          <w:tcPr>
            <w:tcW w:w="262" w:type="pct"/>
            <w:shd w:val="clear" w:color="auto" w:fill="auto"/>
            <w:vAlign w:val="center"/>
          </w:tcPr>
          <w:p w14:paraId="38E48775"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J65</w:t>
            </w:r>
          </w:p>
        </w:tc>
        <w:tc>
          <w:tcPr>
            <w:tcW w:w="617" w:type="pct"/>
            <w:shd w:val="clear" w:color="auto" w:fill="auto"/>
            <w:vAlign w:val="center"/>
          </w:tcPr>
          <w:p w14:paraId="322D5A03"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84244. 912</w:t>
            </w:r>
          </w:p>
        </w:tc>
        <w:tc>
          <w:tcPr>
            <w:tcW w:w="617" w:type="pct"/>
            <w:shd w:val="clear" w:color="auto" w:fill="auto"/>
            <w:vAlign w:val="center"/>
          </w:tcPr>
          <w:p w14:paraId="10E2FC03"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87821. 488</w:t>
            </w:r>
          </w:p>
        </w:tc>
        <w:tc>
          <w:tcPr>
            <w:tcW w:w="617" w:type="pct"/>
          </w:tcPr>
          <w:p w14:paraId="6EEAA72D"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3351750.152</w:t>
            </w:r>
          </w:p>
        </w:tc>
        <w:tc>
          <w:tcPr>
            <w:tcW w:w="617" w:type="pct"/>
          </w:tcPr>
          <w:p w14:paraId="3B1C4A01"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40523190.884</w:t>
            </w:r>
          </w:p>
        </w:tc>
      </w:tr>
      <w:tr w:rsidR="00A224C1" w:rsidRPr="00256605" w14:paraId="4C92BEB6" w14:textId="77777777" w:rsidTr="00A224C1">
        <w:trPr>
          <w:jc w:val="center"/>
        </w:trPr>
        <w:tc>
          <w:tcPr>
            <w:tcW w:w="252" w:type="pct"/>
            <w:shd w:val="clear" w:color="auto" w:fill="auto"/>
            <w:vAlign w:val="center"/>
          </w:tcPr>
          <w:p w14:paraId="607D215A"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J25</w:t>
            </w:r>
          </w:p>
        </w:tc>
        <w:tc>
          <w:tcPr>
            <w:tcW w:w="504" w:type="pct"/>
            <w:shd w:val="clear" w:color="auto" w:fill="auto"/>
            <w:vAlign w:val="center"/>
          </w:tcPr>
          <w:p w14:paraId="3B7561C5"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84406.980</w:t>
            </w:r>
          </w:p>
        </w:tc>
        <w:tc>
          <w:tcPr>
            <w:tcW w:w="458" w:type="pct"/>
            <w:shd w:val="clear" w:color="auto" w:fill="auto"/>
            <w:vAlign w:val="center"/>
          </w:tcPr>
          <w:p w14:paraId="2134A7DF"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87828.013</w:t>
            </w:r>
          </w:p>
        </w:tc>
        <w:tc>
          <w:tcPr>
            <w:tcW w:w="507" w:type="pct"/>
          </w:tcPr>
          <w:p w14:paraId="7C18DFAA"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3351698.869</w:t>
            </w:r>
          </w:p>
        </w:tc>
        <w:tc>
          <w:tcPr>
            <w:tcW w:w="549" w:type="pct"/>
          </w:tcPr>
          <w:p w14:paraId="61496BCD"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40523329.881</w:t>
            </w:r>
          </w:p>
        </w:tc>
        <w:tc>
          <w:tcPr>
            <w:tcW w:w="262" w:type="pct"/>
            <w:shd w:val="clear" w:color="auto" w:fill="auto"/>
            <w:vAlign w:val="center"/>
          </w:tcPr>
          <w:p w14:paraId="58B978CE"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J66</w:t>
            </w:r>
          </w:p>
        </w:tc>
        <w:tc>
          <w:tcPr>
            <w:tcW w:w="617" w:type="pct"/>
            <w:shd w:val="clear" w:color="auto" w:fill="auto"/>
            <w:vAlign w:val="center"/>
          </w:tcPr>
          <w:p w14:paraId="5E5C4ECD"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84237. 193</w:t>
            </w:r>
          </w:p>
        </w:tc>
        <w:tc>
          <w:tcPr>
            <w:tcW w:w="617" w:type="pct"/>
            <w:shd w:val="clear" w:color="auto" w:fill="auto"/>
            <w:vAlign w:val="center"/>
          </w:tcPr>
          <w:p w14:paraId="1647F1C1"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87810. 784</w:t>
            </w:r>
          </w:p>
        </w:tc>
        <w:tc>
          <w:tcPr>
            <w:tcW w:w="617" w:type="pct"/>
          </w:tcPr>
          <w:p w14:paraId="61124670"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3351755.868</w:t>
            </w:r>
          </w:p>
        </w:tc>
        <w:tc>
          <w:tcPr>
            <w:tcW w:w="617" w:type="pct"/>
          </w:tcPr>
          <w:p w14:paraId="152521EA"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40523199.277</w:t>
            </w:r>
          </w:p>
        </w:tc>
      </w:tr>
      <w:tr w:rsidR="00A224C1" w:rsidRPr="00256605" w14:paraId="50738DBC" w14:textId="77777777" w:rsidTr="00A224C1">
        <w:trPr>
          <w:jc w:val="center"/>
        </w:trPr>
        <w:tc>
          <w:tcPr>
            <w:tcW w:w="252" w:type="pct"/>
            <w:shd w:val="clear" w:color="auto" w:fill="auto"/>
            <w:vAlign w:val="center"/>
          </w:tcPr>
          <w:p w14:paraId="34AB2881"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J26</w:t>
            </w:r>
          </w:p>
        </w:tc>
        <w:tc>
          <w:tcPr>
            <w:tcW w:w="504" w:type="pct"/>
            <w:shd w:val="clear" w:color="auto" w:fill="auto"/>
            <w:vAlign w:val="center"/>
          </w:tcPr>
          <w:p w14:paraId="253DB548"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84406.928</w:t>
            </w:r>
          </w:p>
        </w:tc>
        <w:tc>
          <w:tcPr>
            <w:tcW w:w="458" w:type="pct"/>
            <w:shd w:val="clear" w:color="auto" w:fill="auto"/>
            <w:vAlign w:val="center"/>
          </w:tcPr>
          <w:p w14:paraId="4B604B85"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87828.934</w:t>
            </w:r>
          </w:p>
        </w:tc>
        <w:tc>
          <w:tcPr>
            <w:tcW w:w="507" w:type="pct"/>
          </w:tcPr>
          <w:p w14:paraId="483E0847"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3351696.880</w:t>
            </w:r>
          </w:p>
        </w:tc>
        <w:tc>
          <w:tcPr>
            <w:tcW w:w="549" w:type="pct"/>
          </w:tcPr>
          <w:p w14:paraId="0ED07944"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40523330.362</w:t>
            </w:r>
          </w:p>
        </w:tc>
        <w:tc>
          <w:tcPr>
            <w:tcW w:w="262" w:type="pct"/>
            <w:shd w:val="clear" w:color="auto" w:fill="auto"/>
            <w:vAlign w:val="center"/>
          </w:tcPr>
          <w:p w14:paraId="6EC8E7A3"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J67</w:t>
            </w:r>
          </w:p>
        </w:tc>
        <w:tc>
          <w:tcPr>
            <w:tcW w:w="617" w:type="pct"/>
            <w:shd w:val="clear" w:color="auto" w:fill="auto"/>
            <w:vAlign w:val="center"/>
          </w:tcPr>
          <w:p w14:paraId="2C6B526D"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84229. 475</w:t>
            </w:r>
          </w:p>
        </w:tc>
        <w:tc>
          <w:tcPr>
            <w:tcW w:w="617" w:type="pct"/>
            <w:shd w:val="clear" w:color="auto" w:fill="auto"/>
            <w:vAlign w:val="center"/>
          </w:tcPr>
          <w:p w14:paraId="2C45DCF7"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87800. 081</w:t>
            </w:r>
          </w:p>
        </w:tc>
        <w:tc>
          <w:tcPr>
            <w:tcW w:w="617" w:type="pct"/>
          </w:tcPr>
          <w:p w14:paraId="0F3AC082"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3351761.585</w:t>
            </w:r>
          </w:p>
        </w:tc>
        <w:tc>
          <w:tcPr>
            <w:tcW w:w="617" w:type="pct"/>
          </w:tcPr>
          <w:p w14:paraId="5BF7E75C"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40523207.669</w:t>
            </w:r>
          </w:p>
        </w:tc>
      </w:tr>
      <w:tr w:rsidR="00A224C1" w:rsidRPr="00256605" w14:paraId="34437EB8" w14:textId="77777777" w:rsidTr="00A224C1">
        <w:trPr>
          <w:jc w:val="center"/>
        </w:trPr>
        <w:tc>
          <w:tcPr>
            <w:tcW w:w="252" w:type="pct"/>
            <w:shd w:val="clear" w:color="auto" w:fill="auto"/>
            <w:vAlign w:val="center"/>
          </w:tcPr>
          <w:p w14:paraId="7C1152EA"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J27</w:t>
            </w:r>
          </w:p>
        </w:tc>
        <w:tc>
          <w:tcPr>
            <w:tcW w:w="504" w:type="pct"/>
            <w:shd w:val="clear" w:color="auto" w:fill="auto"/>
            <w:vAlign w:val="center"/>
          </w:tcPr>
          <w:p w14:paraId="3FA6D13F"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84406.804</w:t>
            </w:r>
          </w:p>
        </w:tc>
        <w:tc>
          <w:tcPr>
            <w:tcW w:w="458" w:type="pct"/>
            <w:shd w:val="clear" w:color="auto" w:fill="auto"/>
            <w:vAlign w:val="center"/>
          </w:tcPr>
          <w:p w14:paraId="7DB629A3"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87829.849</w:t>
            </w:r>
          </w:p>
        </w:tc>
        <w:tc>
          <w:tcPr>
            <w:tcW w:w="507" w:type="pct"/>
          </w:tcPr>
          <w:p w14:paraId="5068448E"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3351694.841</w:t>
            </w:r>
          </w:p>
        </w:tc>
        <w:tc>
          <w:tcPr>
            <w:tcW w:w="549" w:type="pct"/>
          </w:tcPr>
          <w:p w14:paraId="4B1ADC9E"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40523330.524</w:t>
            </w:r>
          </w:p>
        </w:tc>
        <w:tc>
          <w:tcPr>
            <w:tcW w:w="262" w:type="pct"/>
            <w:shd w:val="clear" w:color="auto" w:fill="auto"/>
            <w:vAlign w:val="center"/>
          </w:tcPr>
          <w:p w14:paraId="608E7BDA"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J68</w:t>
            </w:r>
          </w:p>
        </w:tc>
        <w:tc>
          <w:tcPr>
            <w:tcW w:w="617" w:type="pct"/>
            <w:shd w:val="clear" w:color="auto" w:fill="auto"/>
            <w:vAlign w:val="center"/>
          </w:tcPr>
          <w:p w14:paraId="55324DF5"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84221. 756</w:t>
            </w:r>
          </w:p>
        </w:tc>
        <w:tc>
          <w:tcPr>
            <w:tcW w:w="617" w:type="pct"/>
            <w:shd w:val="clear" w:color="auto" w:fill="auto"/>
            <w:vAlign w:val="center"/>
          </w:tcPr>
          <w:p w14:paraId="05E5A233"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87789. 377</w:t>
            </w:r>
          </w:p>
        </w:tc>
        <w:tc>
          <w:tcPr>
            <w:tcW w:w="617" w:type="pct"/>
          </w:tcPr>
          <w:p w14:paraId="558C2B1C"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3351767.302</w:t>
            </w:r>
          </w:p>
        </w:tc>
        <w:tc>
          <w:tcPr>
            <w:tcW w:w="617" w:type="pct"/>
          </w:tcPr>
          <w:p w14:paraId="7D5EADEE"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40523216.063</w:t>
            </w:r>
          </w:p>
        </w:tc>
      </w:tr>
      <w:tr w:rsidR="00A224C1" w:rsidRPr="00256605" w14:paraId="1E75FDE5" w14:textId="77777777" w:rsidTr="00A224C1">
        <w:trPr>
          <w:jc w:val="center"/>
        </w:trPr>
        <w:tc>
          <w:tcPr>
            <w:tcW w:w="252" w:type="pct"/>
            <w:shd w:val="clear" w:color="auto" w:fill="auto"/>
            <w:vAlign w:val="center"/>
          </w:tcPr>
          <w:p w14:paraId="1C612B0B"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J28</w:t>
            </w:r>
          </w:p>
        </w:tc>
        <w:tc>
          <w:tcPr>
            <w:tcW w:w="504" w:type="pct"/>
            <w:shd w:val="clear" w:color="auto" w:fill="auto"/>
            <w:vAlign w:val="center"/>
          </w:tcPr>
          <w:p w14:paraId="56BD0270"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84406.611</w:t>
            </w:r>
          </w:p>
        </w:tc>
        <w:tc>
          <w:tcPr>
            <w:tcW w:w="458" w:type="pct"/>
            <w:shd w:val="clear" w:color="auto" w:fill="auto"/>
            <w:vAlign w:val="center"/>
          </w:tcPr>
          <w:p w14:paraId="2C135A6E"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87830.751</w:t>
            </w:r>
          </w:p>
        </w:tc>
        <w:tc>
          <w:tcPr>
            <w:tcW w:w="507" w:type="pct"/>
          </w:tcPr>
          <w:p w14:paraId="7D80FC55"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3351692.800</w:t>
            </w:r>
          </w:p>
        </w:tc>
        <w:tc>
          <w:tcPr>
            <w:tcW w:w="549" w:type="pct"/>
          </w:tcPr>
          <w:p w14:paraId="585D48EE"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40523330.363</w:t>
            </w:r>
          </w:p>
        </w:tc>
        <w:tc>
          <w:tcPr>
            <w:tcW w:w="262" w:type="pct"/>
            <w:shd w:val="clear" w:color="auto" w:fill="auto"/>
            <w:vAlign w:val="center"/>
          </w:tcPr>
          <w:p w14:paraId="0DC3BCA3"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J69</w:t>
            </w:r>
          </w:p>
        </w:tc>
        <w:tc>
          <w:tcPr>
            <w:tcW w:w="617" w:type="pct"/>
            <w:shd w:val="clear" w:color="auto" w:fill="auto"/>
            <w:vAlign w:val="center"/>
          </w:tcPr>
          <w:p w14:paraId="29287B74"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84214.038</w:t>
            </w:r>
          </w:p>
        </w:tc>
        <w:tc>
          <w:tcPr>
            <w:tcW w:w="617" w:type="pct"/>
            <w:shd w:val="clear" w:color="auto" w:fill="auto"/>
            <w:vAlign w:val="center"/>
          </w:tcPr>
          <w:p w14:paraId="1114DA80"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87778.674</w:t>
            </w:r>
          </w:p>
        </w:tc>
        <w:tc>
          <w:tcPr>
            <w:tcW w:w="617" w:type="pct"/>
          </w:tcPr>
          <w:p w14:paraId="680F0D4E"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3351773.018</w:t>
            </w:r>
          </w:p>
        </w:tc>
        <w:tc>
          <w:tcPr>
            <w:tcW w:w="617" w:type="pct"/>
          </w:tcPr>
          <w:p w14:paraId="247E5B01"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40523224.456</w:t>
            </w:r>
          </w:p>
        </w:tc>
      </w:tr>
      <w:tr w:rsidR="00A224C1" w:rsidRPr="00256605" w14:paraId="30C10419" w14:textId="77777777" w:rsidTr="00A224C1">
        <w:trPr>
          <w:jc w:val="center"/>
        </w:trPr>
        <w:tc>
          <w:tcPr>
            <w:tcW w:w="252" w:type="pct"/>
            <w:shd w:val="clear" w:color="auto" w:fill="auto"/>
            <w:vAlign w:val="center"/>
          </w:tcPr>
          <w:p w14:paraId="2F9A0D70"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J29</w:t>
            </w:r>
          </w:p>
        </w:tc>
        <w:tc>
          <w:tcPr>
            <w:tcW w:w="504" w:type="pct"/>
            <w:shd w:val="clear" w:color="auto" w:fill="auto"/>
            <w:vAlign w:val="center"/>
          </w:tcPr>
          <w:p w14:paraId="440253F5"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84406.349</w:t>
            </w:r>
          </w:p>
        </w:tc>
        <w:tc>
          <w:tcPr>
            <w:tcW w:w="458" w:type="pct"/>
            <w:shd w:val="clear" w:color="auto" w:fill="auto"/>
            <w:vAlign w:val="center"/>
          </w:tcPr>
          <w:p w14:paraId="285BC8C7"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87831.636</w:t>
            </w:r>
          </w:p>
        </w:tc>
        <w:tc>
          <w:tcPr>
            <w:tcW w:w="507" w:type="pct"/>
          </w:tcPr>
          <w:p w14:paraId="64324DE9"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3351690.811</w:t>
            </w:r>
          </w:p>
        </w:tc>
        <w:tc>
          <w:tcPr>
            <w:tcW w:w="549" w:type="pct"/>
          </w:tcPr>
          <w:p w14:paraId="78E3D8C1"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40523329.886</w:t>
            </w:r>
          </w:p>
        </w:tc>
        <w:tc>
          <w:tcPr>
            <w:tcW w:w="262" w:type="pct"/>
            <w:shd w:val="clear" w:color="auto" w:fill="auto"/>
            <w:vAlign w:val="center"/>
          </w:tcPr>
          <w:p w14:paraId="57FF60A5"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J70</w:t>
            </w:r>
          </w:p>
        </w:tc>
        <w:tc>
          <w:tcPr>
            <w:tcW w:w="617" w:type="pct"/>
            <w:shd w:val="clear" w:color="auto" w:fill="auto"/>
            <w:vAlign w:val="center"/>
          </w:tcPr>
          <w:p w14:paraId="7B2B6F95"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84206.320</w:t>
            </w:r>
          </w:p>
        </w:tc>
        <w:tc>
          <w:tcPr>
            <w:tcW w:w="617" w:type="pct"/>
            <w:shd w:val="clear" w:color="auto" w:fill="auto"/>
            <w:vAlign w:val="center"/>
          </w:tcPr>
          <w:p w14:paraId="4C649892"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87767.970</w:t>
            </w:r>
          </w:p>
        </w:tc>
        <w:tc>
          <w:tcPr>
            <w:tcW w:w="617" w:type="pct"/>
          </w:tcPr>
          <w:p w14:paraId="4A3DF32D"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3351778.734</w:t>
            </w:r>
          </w:p>
        </w:tc>
        <w:tc>
          <w:tcPr>
            <w:tcW w:w="617" w:type="pct"/>
          </w:tcPr>
          <w:p w14:paraId="45A6F2E5"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40523232.849</w:t>
            </w:r>
          </w:p>
        </w:tc>
      </w:tr>
      <w:tr w:rsidR="00A224C1" w:rsidRPr="00256605" w14:paraId="346A6231" w14:textId="77777777" w:rsidTr="00A224C1">
        <w:trPr>
          <w:jc w:val="center"/>
        </w:trPr>
        <w:tc>
          <w:tcPr>
            <w:tcW w:w="252" w:type="pct"/>
            <w:shd w:val="clear" w:color="auto" w:fill="auto"/>
            <w:vAlign w:val="center"/>
          </w:tcPr>
          <w:p w14:paraId="77C702CD"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lastRenderedPageBreak/>
              <w:t>J30</w:t>
            </w:r>
          </w:p>
        </w:tc>
        <w:tc>
          <w:tcPr>
            <w:tcW w:w="504" w:type="pct"/>
            <w:shd w:val="clear" w:color="auto" w:fill="auto"/>
            <w:vAlign w:val="center"/>
          </w:tcPr>
          <w:p w14:paraId="28C37CDE"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84406.020</w:t>
            </w:r>
          </w:p>
        </w:tc>
        <w:tc>
          <w:tcPr>
            <w:tcW w:w="458" w:type="pct"/>
            <w:shd w:val="clear" w:color="auto" w:fill="auto"/>
            <w:vAlign w:val="center"/>
          </w:tcPr>
          <w:p w14:paraId="6E9A1701"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87832.497</w:t>
            </w:r>
          </w:p>
        </w:tc>
        <w:tc>
          <w:tcPr>
            <w:tcW w:w="507" w:type="pct"/>
          </w:tcPr>
          <w:p w14:paraId="287170B5"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3351688.922</w:t>
            </w:r>
          </w:p>
        </w:tc>
        <w:tc>
          <w:tcPr>
            <w:tcW w:w="549" w:type="pct"/>
          </w:tcPr>
          <w:p w14:paraId="22FDA699"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40523329.102</w:t>
            </w:r>
          </w:p>
        </w:tc>
        <w:tc>
          <w:tcPr>
            <w:tcW w:w="262" w:type="pct"/>
            <w:shd w:val="clear" w:color="auto" w:fill="auto"/>
            <w:vAlign w:val="center"/>
          </w:tcPr>
          <w:p w14:paraId="77ED030F"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J71</w:t>
            </w:r>
          </w:p>
        </w:tc>
        <w:tc>
          <w:tcPr>
            <w:tcW w:w="617" w:type="pct"/>
            <w:shd w:val="clear" w:color="auto" w:fill="auto"/>
            <w:vAlign w:val="center"/>
          </w:tcPr>
          <w:p w14:paraId="5A9B6197"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84198.604</w:t>
            </w:r>
          </w:p>
        </w:tc>
        <w:tc>
          <w:tcPr>
            <w:tcW w:w="617" w:type="pct"/>
            <w:shd w:val="clear" w:color="auto" w:fill="auto"/>
            <w:vAlign w:val="center"/>
          </w:tcPr>
          <w:p w14:paraId="15FBC389"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87757.270</w:t>
            </w:r>
          </w:p>
        </w:tc>
        <w:tc>
          <w:tcPr>
            <w:tcW w:w="617" w:type="pct"/>
          </w:tcPr>
          <w:p w14:paraId="768924E6"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3351784.450</w:t>
            </w:r>
          </w:p>
        </w:tc>
        <w:tc>
          <w:tcPr>
            <w:tcW w:w="617" w:type="pct"/>
          </w:tcPr>
          <w:p w14:paraId="06598C5C"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40523241.242</w:t>
            </w:r>
          </w:p>
        </w:tc>
      </w:tr>
      <w:tr w:rsidR="00A224C1" w:rsidRPr="00256605" w14:paraId="598287AD" w14:textId="77777777" w:rsidTr="00A224C1">
        <w:trPr>
          <w:jc w:val="center"/>
        </w:trPr>
        <w:tc>
          <w:tcPr>
            <w:tcW w:w="252" w:type="pct"/>
            <w:shd w:val="clear" w:color="auto" w:fill="auto"/>
            <w:vAlign w:val="center"/>
          </w:tcPr>
          <w:p w14:paraId="7045B130"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J31</w:t>
            </w:r>
          </w:p>
        </w:tc>
        <w:tc>
          <w:tcPr>
            <w:tcW w:w="504" w:type="pct"/>
            <w:shd w:val="clear" w:color="auto" w:fill="auto"/>
            <w:vAlign w:val="center"/>
          </w:tcPr>
          <w:p w14:paraId="3CAB71E7"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84405.626</w:t>
            </w:r>
          </w:p>
        </w:tc>
        <w:tc>
          <w:tcPr>
            <w:tcW w:w="458" w:type="pct"/>
            <w:shd w:val="clear" w:color="auto" w:fill="auto"/>
            <w:vAlign w:val="center"/>
          </w:tcPr>
          <w:p w14:paraId="183D8150"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87833.332</w:t>
            </w:r>
          </w:p>
        </w:tc>
        <w:tc>
          <w:tcPr>
            <w:tcW w:w="507" w:type="pct"/>
          </w:tcPr>
          <w:p w14:paraId="0A969E1A"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3351687.178</w:t>
            </w:r>
          </w:p>
        </w:tc>
        <w:tc>
          <w:tcPr>
            <w:tcW w:w="549" w:type="pct"/>
          </w:tcPr>
          <w:p w14:paraId="4F3BFC39"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40523328.031</w:t>
            </w:r>
          </w:p>
        </w:tc>
        <w:tc>
          <w:tcPr>
            <w:tcW w:w="262" w:type="pct"/>
            <w:shd w:val="clear" w:color="auto" w:fill="auto"/>
            <w:vAlign w:val="center"/>
          </w:tcPr>
          <w:p w14:paraId="4B47FA10"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J72</w:t>
            </w:r>
          </w:p>
        </w:tc>
        <w:tc>
          <w:tcPr>
            <w:tcW w:w="617" w:type="pct"/>
            <w:shd w:val="clear" w:color="auto" w:fill="auto"/>
            <w:vAlign w:val="center"/>
          </w:tcPr>
          <w:p w14:paraId="23510C1C"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84209.199</w:t>
            </w:r>
          </w:p>
        </w:tc>
        <w:tc>
          <w:tcPr>
            <w:tcW w:w="617" w:type="pct"/>
            <w:shd w:val="clear" w:color="auto" w:fill="auto"/>
            <w:vAlign w:val="center"/>
          </w:tcPr>
          <w:p w14:paraId="774A4EE8"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87749.555</w:t>
            </w:r>
          </w:p>
        </w:tc>
        <w:tc>
          <w:tcPr>
            <w:tcW w:w="617" w:type="pct"/>
          </w:tcPr>
          <w:p w14:paraId="78C21815"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3351790.167</w:t>
            </w:r>
          </w:p>
        </w:tc>
        <w:tc>
          <w:tcPr>
            <w:tcW w:w="617" w:type="pct"/>
          </w:tcPr>
          <w:p w14:paraId="4922DCEF"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40523249.635</w:t>
            </w:r>
          </w:p>
        </w:tc>
      </w:tr>
      <w:tr w:rsidR="00A224C1" w:rsidRPr="00256605" w14:paraId="0095F645" w14:textId="77777777" w:rsidTr="00A224C1">
        <w:trPr>
          <w:jc w:val="center"/>
        </w:trPr>
        <w:tc>
          <w:tcPr>
            <w:tcW w:w="252" w:type="pct"/>
            <w:shd w:val="clear" w:color="auto" w:fill="auto"/>
            <w:vAlign w:val="center"/>
          </w:tcPr>
          <w:p w14:paraId="7F9BE34B"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J32</w:t>
            </w:r>
          </w:p>
        </w:tc>
        <w:tc>
          <w:tcPr>
            <w:tcW w:w="504" w:type="pct"/>
            <w:shd w:val="clear" w:color="auto" w:fill="auto"/>
            <w:vAlign w:val="center"/>
          </w:tcPr>
          <w:p w14:paraId="1A6BA038"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84405.169</w:t>
            </w:r>
          </w:p>
        </w:tc>
        <w:tc>
          <w:tcPr>
            <w:tcW w:w="458" w:type="pct"/>
            <w:shd w:val="clear" w:color="auto" w:fill="auto"/>
            <w:vAlign w:val="center"/>
          </w:tcPr>
          <w:p w14:paraId="2DEE5472"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87834.133</w:t>
            </w:r>
          </w:p>
        </w:tc>
        <w:tc>
          <w:tcPr>
            <w:tcW w:w="507" w:type="pct"/>
          </w:tcPr>
          <w:p w14:paraId="2B2A538F"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3351685.624</w:t>
            </w:r>
          </w:p>
        </w:tc>
        <w:tc>
          <w:tcPr>
            <w:tcW w:w="549" w:type="pct"/>
          </w:tcPr>
          <w:p w14:paraId="11D46CFE"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40523326.700</w:t>
            </w:r>
          </w:p>
        </w:tc>
        <w:tc>
          <w:tcPr>
            <w:tcW w:w="262" w:type="pct"/>
            <w:shd w:val="clear" w:color="auto" w:fill="auto"/>
            <w:vAlign w:val="center"/>
          </w:tcPr>
          <w:p w14:paraId="1D661029"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J73</w:t>
            </w:r>
          </w:p>
        </w:tc>
        <w:tc>
          <w:tcPr>
            <w:tcW w:w="617" w:type="pct"/>
            <w:shd w:val="clear" w:color="auto" w:fill="auto"/>
            <w:vAlign w:val="center"/>
          </w:tcPr>
          <w:p w14:paraId="6F86BE19"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84221.339</w:t>
            </w:r>
          </w:p>
        </w:tc>
        <w:tc>
          <w:tcPr>
            <w:tcW w:w="617" w:type="pct"/>
            <w:shd w:val="clear" w:color="auto" w:fill="auto"/>
            <w:vAlign w:val="center"/>
          </w:tcPr>
          <w:p w14:paraId="1F37B0AE"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87740.716</w:t>
            </w:r>
          </w:p>
        </w:tc>
        <w:tc>
          <w:tcPr>
            <w:tcW w:w="617" w:type="pct"/>
          </w:tcPr>
          <w:p w14:paraId="3681D6C2"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3351790.657</w:t>
            </w:r>
          </w:p>
        </w:tc>
        <w:tc>
          <w:tcPr>
            <w:tcW w:w="617" w:type="pct"/>
          </w:tcPr>
          <w:p w14:paraId="2E189842"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40523250.418</w:t>
            </w:r>
          </w:p>
        </w:tc>
      </w:tr>
      <w:tr w:rsidR="00A224C1" w:rsidRPr="00256605" w14:paraId="08B3887F" w14:textId="77777777" w:rsidTr="00A224C1">
        <w:trPr>
          <w:jc w:val="center"/>
        </w:trPr>
        <w:tc>
          <w:tcPr>
            <w:tcW w:w="252" w:type="pct"/>
            <w:shd w:val="clear" w:color="auto" w:fill="auto"/>
            <w:vAlign w:val="center"/>
          </w:tcPr>
          <w:p w14:paraId="141563D3"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J33</w:t>
            </w:r>
          </w:p>
        </w:tc>
        <w:tc>
          <w:tcPr>
            <w:tcW w:w="504" w:type="pct"/>
            <w:shd w:val="clear" w:color="auto" w:fill="auto"/>
            <w:vAlign w:val="center"/>
          </w:tcPr>
          <w:p w14:paraId="13A35652"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84404.652</w:t>
            </w:r>
          </w:p>
        </w:tc>
        <w:tc>
          <w:tcPr>
            <w:tcW w:w="458" w:type="pct"/>
            <w:shd w:val="clear" w:color="auto" w:fill="auto"/>
            <w:vAlign w:val="center"/>
          </w:tcPr>
          <w:p w14:paraId="7C333D66"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87834.897</w:t>
            </w:r>
          </w:p>
        </w:tc>
        <w:tc>
          <w:tcPr>
            <w:tcW w:w="507" w:type="pct"/>
          </w:tcPr>
          <w:p w14:paraId="54C75DB0"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3351684.298</w:t>
            </w:r>
          </w:p>
        </w:tc>
        <w:tc>
          <w:tcPr>
            <w:tcW w:w="549" w:type="pct"/>
          </w:tcPr>
          <w:p w14:paraId="7F621342"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40523325.142</w:t>
            </w:r>
          </w:p>
        </w:tc>
        <w:tc>
          <w:tcPr>
            <w:tcW w:w="262" w:type="pct"/>
            <w:shd w:val="clear" w:color="auto" w:fill="auto"/>
            <w:vAlign w:val="center"/>
          </w:tcPr>
          <w:p w14:paraId="7089C183"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J74</w:t>
            </w:r>
          </w:p>
        </w:tc>
        <w:tc>
          <w:tcPr>
            <w:tcW w:w="617" w:type="pct"/>
            <w:shd w:val="clear" w:color="auto" w:fill="auto"/>
            <w:vAlign w:val="center"/>
          </w:tcPr>
          <w:p w14:paraId="6FD1A637"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84229.432</w:t>
            </w:r>
          </w:p>
        </w:tc>
        <w:tc>
          <w:tcPr>
            <w:tcW w:w="617" w:type="pct"/>
            <w:shd w:val="clear" w:color="auto" w:fill="auto"/>
            <w:vAlign w:val="center"/>
          </w:tcPr>
          <w:p w14:paraId="58E26DE9"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87734.823</w:t>
            </w:r>
          </w:p>
        </w:tc>
        <w:tc>
          <w:tcPr>
            <w:tcW w:w="617" w:type="pct"/>
          </w:tcPr>
          <w:p w14:paraId="019F6D13"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3351791.085</w:t>
            </w:r>
          </w:p>
        </w:tc>
        <w:tc>
          <w:tcPr>
            <w:tcW w:w="617" w:type="pct"/>
          </w:tcPr>
          <w:p w14:paraId="5C2814D1"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40523251.235</w:t>
            </w:r>
          </w:p>
        </w:tc>
      </w:tr>
      <w:tr w:rsidR="00A224C1" w:rsidRPr="00256605" w14:paraId="509B1B85" w14:textId="77777777" w:rsidTr="00A224C1">
        <w:trPr>
          <w:jc w:val="center"/>
        </w:trPr>
        <w:tc>
          <w:tcPr>
            <w:tcW w:w="252" w:type="pct"/>
            <w:shd w:val="clear" w:color="auto" w:fill="auto"/>
            <w:vAlign w:val="center"/>
          </w:tcPr>
          <w:p w14:paraId="6A8824A9"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J34</w:t>
            </w:r>
          </w:p>
        </w:tc>
        <w:tc>
          <w:tcPr>
            <w:tcW w:w="504" w:type="pct"/>
            <w:shd w:val="clear" w:color="auto" w:fill="auto"/>
            <w:vAlign w:val="center"/>
          </w:tcPr>
          <w:p w14:paraId="03F34DE7"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84404.077</w:t>
            </w:r>
          </w:p>
        </w:tc>
        <w:tc>
          <w:tcPr>
            <w:tcW w:w="458" w:type="pct"/>
            <w:shd w:val="clear" w:color="auto" w:fill="auto"/>
            <w:vAlign w:val="center"/>
          </w:tcPr>
          <w:p w14:paraId="2800369D"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87835.618</w:t>
            </w:r>
          </w:p>
        </w:tc>
        <w:tc>
          <w:tcPr>
            <w:tcW w:w="507" w:type="pct"/>
          </w:tcPr>
          <w:p w14:paraId="2B3BF882"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3351676.566</w:t>
            </w:r>
          </w:p>
        </w:tc>
        <w:tc>
          <w:tcPr>
            <w:tcW w:w="549" w:type="pct"/>
          </w:tcPr>
          <w:p w14:paraId="36B9540A"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40523314.448</w:t>
            </w:r>
          </w:p>
        </w:tc>
        <w:tc>
          <w:tcPr>
            <w:tcW w:w="262" w:type="pct"/>
            <w:shd w:val="clear" w:color="auto" w:fill="auto"/>
            <w:vAlign w:val="center"/>
          </w:tcPr>
          <w:p w14:paraId="7ED9E20A"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J75</w:t>
            </w:r>
          </w:p>
        </w:tc>
        <w:tc>
          <w:tcPr>
            <w:tcW w:w="617" w:type="pct"/>
            <w:shd w:val="clear" w:color="auto" w:fill="auto"/>
            <w:vAlign w:val="center"/>
          </w:tcPr>
          <w:p w14:paraId="07C194BE"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84237. 524</w:t>
            </w:r>
          </w:p>
        </w:tc>
        <w:tc>
          <w:tcPr>
            <w:tcW w:w="617" w:type="pct"/>
            <w:shd w:val="clear" w:color="auto" w:fill="auto"/>
            <w:vAlign w:val="center"/>
          </w:tcPr>
          <w:p w14:paraId="28740149"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87728.930</w:t>
            </w:r>
          </w:p>
        </w:tc>
        <w:tc>
          <w:tcPr>
            <w:tcW w:w="617" w:type="pct"/>
          </w:tcPr>
          <w:p w14:paraId="05621335"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3351791.449</w:t>
            </w:r>
          </w:p>
        </w:tc>
        <w:tc>
          <w:tcPr>
            <w:tcW w:w="617" w:type="pct"/>
          </w:tcPr>
          <w:p w14:paraId="1E8788E2"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40523252.082</w:t>
            </w:r>
          </w:p>
        </w:tc>
      </w:tr>
      <w:tr w:rsidR="00A224C1" w:rsidRPr="00256605" w14:paraId="4BC7C677" w14:textId="77777777" w:rsidTr="00A224C1">
        <w:trPr>
          <w:jc w:val="center"/>
        </w:trPr>
        <w:tc>
          <w:tcPr>
            <w:tcW w:w="252" w:type="pct"/>
            <w:shd w:val="clear" w:color="auto" w:fill="auto"/>
            <w:vAlign w:val="center"/>
          </w:tcPr>
          <w:p w14:paraId="697B99DA"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J35</w:t>
            </w:r>
          </w:p>
        </w:tc>
        <w:tc>
          <w:tcPr>
            <w:tcW w:w="504" w:type="pct"/>
            <w:shd w:val="clear" w:color="auto" w:fill="auto"/>
            <w:vAlign w:val="center"/>
          </w:tcPr>
          <w:p w14:paraId="45CA268C"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84403.449</w:t>
            </w:r>
          </w:p>
        </w:tc>
        <w:tc>
          <w:tcPr>
            <w:tcW w:w="458" w:type="pct"/>
            <w:shd w:val="clear" w:color="auto" w:fill="auto"/>
            <w:vAlign w:val="center"/>
          </w:tcPr>
          <w:p w14:paraId="7735A757"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87836.294</w:t>
            </w:r>
          </w:p>
        </w:tc>
        <w:tc>
          <w:tcPr>
            <w:tcW w:w="507" w:type="pct"/>
          </w:tcPr>
          <w:p w14:paraId="6061B6AE"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3351668.834</w:t>
            </w:r>
          </w:p>
        </w:tc>
        <w:tc>
          <w:tcPr>
            <w:tcW w:w="549" w:type="pct"/>
          </w:tcPr>
          <w:p w14:paraId="1FAA17A4"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40523303.755</w:t>
            </w:r>
          </w:p>
        </w:tc>
        <w:tc>
          <w:tcPr>
            <w:tcW w:w="262" w:type="pct"/>
            <w:shd w:val="clear" w:color="auto" w:fill="auto"/>
            <w:vAlign w:val="center"/>
          </w:tcPr>
          <w:p w14:paraId="5B59ADAB"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J76</w:t>
            </w:r>
          </w:p>
        </w:tc>
        <w:tc>
          <w:tcPr>
            <w:tcW w:w="617" w:type="pct"/>
            <w:shd w:val="clear" w:color="auto" w:fill="auto"/>
            <w:vAlign w:val="center"/>
          </w:tcPr>
          <w:p w14:paraId="1A6850B7"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84251.677</w:t>
            </w:r>
          </w:p>
        </w:tc>
        <w:tc>
          <w:tcPr>
            <w:tcW w:w="617" w:type="pct"/>
            <w:shd w:val="clear" w:color="auto" w:fill="auto"/>
            <w:vAlign w:val="center"/>
          </w:tcPr>
          <w:p w14:paraId="2EED3CEC"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87718.624</w:t>
            </w:r>
          </w:p>
        </w:tc>
        <w:tc>
          <w:tcPr>
            <w:tcW w:w="617" w:type="pct"/>
          </w:tcPr>
          <w:p w14:paraId="5E46E54D"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3351791.747</w:t>
            </w:r>
          </w:p>
        </w:tc>
        <w:tc>
          <w:tcPr>
            <w:tcW w:w="617" w:type="pct"/>
          </w:tcPr>
          <w:p w14:paraId="60D7A452"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40523252.955</w:t>
            </w:r>
          </w:p>
        </w:tc>
      </w:tr>
      <w:tr w:rsidR="00A224C1" w:rsidRPr="00256605" w14:paraId="71CFA583" w14:textId="77777777" w:rsidTr="00A224C1">
        <w:trPr>
          <w:jc w:val="center"/>
        </w:trPr>
        <w:tc>
          <w:tcPr>
            <w:tcW w:w="252" w:type="pct"/>
            <w:shd w:val="clear" w:color="auto" w:fill="auto"/>
            <w:vAlign w:val="center"/>
          </w:tcPr>
          <w:p w14:paraId="4A15938E"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J36</w:t>
            </w:r>
          </w:p>
        </w:tc>
        <w:tc>
          <w:tcPr>
            <w:tcW w:w="504" w:type="pct"/>
            <w:shd w:val="clear" w:color="auto" w:fill="auto"/>
            <w:vAlign w:val="center"/>
          </w:tcPr>
          <w:p w14:paraId="38CA7DA3"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84402.770</w:t>
            </w:r>
          </w:p>
        </w:tc>
        <w:tc>
          <w:tcPr>
            <w:tcW w:w="458" w:type="pct"/>
            <w:shd w:val="clear" w:color="auto" w:fill="auto"/>
            <w:vAlign w:val="center"/>
          </w:tcPr>
          <w:p w14:paraId="4B42A1E4"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87836.919</w:t>
            </w:r>
          </w:p>
        </w:tc>
        <w:tc>
          <w:tcPr>
            <w:tcW w:w="507" w:type="pct"/>
          </w:tcPr>
          <w:p w14:paraId="56499333"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3351661.100</w:t>
            </w:r>
          </w:p>
        </w:tc>
        <w:tc>
          <w:tcPr>
            <w:tcW w:w="549" w:type="pct"/>
          </w:tcPr>
          <w:p w14:paraId="5FA0F087"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40523293.062</w:t>
            </w:r>
          </w:p>
        </w:tc>
        <w:tc>
          <w:tcPr>
            <w:tcW w:w="262" w:type="pct"/>
            <w:shd w:val="clear" w:color="auto" w:fill="auto"/>
            <w:vAlign w:val="center"/>
          </w:tcPr>
          <w:p w14:paraId="3C38658D"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J77</w:t>
            </w:r>
          </w:p>
        </w:tc>
        <w:tc>
          <w:tcPr>
            <w:tcW w:w="617" w:type="pct"/>
            <w:shd w:val="clear" w:color="auto" w:fill="auto"/>
            <w:vAlign w:val="center"/>
          </w:tcPr>
          <w:p w14:paraId="5A9CAB63"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84261.389</w:t>
            </w:r>
          </w:p>
        </w:tc>
        <w:tc>
          <w:tcPr>
            <w:tcW w:w="617" w:type="pct"/>
            <w:shd w:val="clear" w:color="auto" w:fill="auto"/>
            <w:vAlign w:val="center"/>
          </w:tcPr>
          <w:p w14:paraId="4767D4A6"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87711.553</w:t>
            </w:r>
          </w:p>
        </w:tc>
        <w:tc>
          <w:tcPr>
            <w:tcW w:w="617" w:type="pct"/>
          </w:tcPr>
          <w:p w14:paraId="7555BC6B"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3351791.976</w:t>
            </w:r>
          </w:p>
        </w:tc>
        <w:tc>
          <w:tcPr>
            <w:tcW w:w="617" w:type="pct"/>
          </w:tcPr>
          <w:p w14:paraId="752A4616"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40523253.849</w:t>
            </w:r>
          </w:p>
        </w:tc>
      </w:tr>
      <w:tr w:rsidR="00A224C1" w:rsidRPr="00256605" w14:paraId="6525FABD" w14:textId="77777777" w:rsidTr="00A224C1">
        <w:trPr>
          <w:jc w:val="center"/>
        </w:trPr>
        <w:tc>
          <w:tcPr>
            <w:tcW w:w="252" w:type="pct"/>
            <w:shd w:val="clear" w:color="auto" w:fill="auto"/>
            <w:vAlign w:val="center"/>
          </w:tcPr>
          <w:p w14:paraId="460D859B"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J37</w:t>
            </w:r>
          </w:p>
        </w:tc>
        <w:tc>
          <w:tcPr>
            <w:tcW w:w="504" w:type="pct"/>
            <w:shd w:val="clear" w:color="auto" w:fill="auto"/>
            <w:vAlign w:val="center"/>
          </w:tcPr>
          <w:p w14:paraId="0FCB5E42"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84402.046</w:t>
            </w:r>
          </w:p>
        </w:tc>
        <w:tc>
          <w:tcPr>
            <w:tcW w:w="458" w:type="pct"/>
            <w:shd w:val="clear" w:color="auto" w:fill="auto"/>
            <w:vAlign w:val="center"/>
          </w:tcPr>
          <w:p w14:paraId="07EBC061" w14:textId="77777777" w:rsidR="00A224C1" w:rsidRPr="00256605" w:rsidDel="00AD03C2" w:rsidRDefault="00A224C1" w:rsidP="00A224C1">
            <w:pPr>
              <w:topLinePunct/>
              <w:spacing w:line="240" w:lineRule="auto"/>
              <w:jc w:val="center"/>
              <w:rPr>
                <w:color w:val="auto"/>
                <w:sz w:val="21"/>
                <w:szCs w:val="21"/>
              </w:rPr>
            </w:pPr>
            <w:r w:rsidRPr="00256605">
              <w:rPr>
                <w:color w:val="auto"/>
                <w:sz w:val="21"/>
                <w:szCs w:val="21"/>
              </w:rPr>
              <w:t>87837.491</w:t>
            </w:r>
          </w:p>
        </w:tc>
        <w:tc>
          <w:tcPr>
            <w:tcW w:w="507" w:type="pct"/>
          </w:tcPr>
          <w:p w14:paraId="7A3FF7C4"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3351653.368</w:t>
            </w:r>
          </w:p>
        </w:tc>
        <w:tc>
          <w:tcPr>
            <w:tcW w:w="549" w:type="pct"/>
          </w:tcPr>
          <w:p w14:paraId="031112B1"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40523282.368</w:t>
            </w:r>
          </w:p>
        </w:tc>
        <w:tc>
          <w:tcPr>
            <w:tcW w:w="262" w:type="pct"/>
            <w:shd w:val="clear" w:color="auto" w:fill="auto"/>
            <w:vAlign w:val="center"/>
          </w:tcPr>
          <w:p w14:paraId="4106C6C6"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J78</w:t>
            </w:r>
          </w:p>
        </w:tc>
        <w:tc>
          <w:tcPr>
            <w:tcW w:w="617" w:type="pct"/>
            <w:shd w:val="clear" w:color="auto" w:fill="auto"/>
            <w:vAlign w:val="center"/>
          </w:tcPr>
          <w:p w14:paraId="3C0475CB"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84273.528</w:t>
            </w:r>
          </w:p>
        </w:tc>
        <w:tc>
          <w:tcPr>
            <w:tcW w:w="617" w:type="pct"/>
            <w:shd w:val="clear" w:color="auto" w:fill="auto"/>
            <w:vAlign w:val="center"/>
          </w:tcPr>
          <w:p w14:paraId="1227D1C1"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87702.713</w:t>
            </w:r>
          </w:p>
        </w:tc>
        <w:tc>
          <w:tcPr>
            <w:tcW w:w="617" w:type="pct"/>
          </w:tcPr>
          <w:p w14:paraId="1CA686E6"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3351792.137</w:t>
            </w:r>
          </w:p>
        </w:tc>
        <w:tc>
          <w:tcPr>
            <w:tcW w:w="617" w:type="pct"/>
          </w:tcPr>
          <w:p w14:paraId="3B91D85B"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40523254.758</w:t>
            </w:r>
          </w:p>
        </w:tc>
      </w:tr>
      <w:tr w:rsidR="00A224C1" w:rsidRPr="00256605" w14:paraId="5FA11723" w14:textId="77777777" w:rsidTr="00A224C1">
        <w:trPr>
          <w:jc w:val="center"/>
        </w:trPr>
        <w:tc>
          <w:tcPr>
            <w:tcW w:w="252" w:type="pct"/>
            <w:shd w:val="clear" w:color="auto" w:fill="auto"/>
            <w:vAlign w:val="center"/>
          </w:tcPr>
          <w:p w14:paraId="7D112323"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J38</w:t>
            </w:r>
          </w:p>
        </w:tc>
        <w:tc>
          <w:tcPr>
            <w:tcW w:w="504" w:type="pct"/>
            <w:shd w:val="clear" w:color="auto" w:fill="auto"/>
            <w:vAlign w:val="center"/>
          </w:tcPr>
          <w:p w14:paraId="157DE6EF" w14:textId="77777777" w:rsidR="00A224C1" w:rsidRPr="00256605" w:rsidDel="00AD03C2" w:rsidRDefault="00A224C1" w:rsidP="00A224C1">
            <w:pPr>
              <w:topLinePunct/>
              <w:spacing w:line="240" w:lineRule="auto"/>
              <w:jc w:val="center"/>
              <w:rPr>
                <w:color w:val="auto"/>
                <w:sz w:val="21"/>
                <w:szCs w:val="21"/>
                <w:highlight w:val="yellow"/>
              </w:rPr>
            </w:pPr>
            <w:r w:rsidRPr="00256605">
              <w:rPr>
                <w:color w:val="auto"/>
                <w:sz w:val="21"/>
                <w:szCs w:val="21"/>
              </w:rPr>
              <w:t>84396. 364</w:t>
            </w:r>
          </w:p>
        </w:tc>
        <w:tc>
          <w:tcPr>
            <w:tcW w:w="458" w:type="pct"/>
            <w:shd w:val="clear" w:color="auto" w:fill="auto"/>
            <w:vAlign w:val="center"/>
          </w:tcPr>
          <w:p w14:paraId="1A1123FC" w14:textId="77777777" w:rsidR="00A224C1" w:rsidRPr="00256605" w:rsidDel="00AD03C2" w:rsidRDefault="00A224C1" w:rsidP="00A224C1">
            <w:pPr>
              <w:topLinePunct/>
              <w:spacing w:line="240" w:lineRule="auto"/>
              <w:jc w:val="center"/>
              <w:rPr>
                <w:color w:val="auto"/>
                <w:sz w:val="21"/>
                <w:szCs w:val="21"/>
                <w:highlight w:val="yellow"/>
              </w:rPr>
            </w:pPr>
            <w:r w:rsidRPr="00256605">
              <w:rPr>
                <w:color w:val="auto"/>
                <w:sz w:val="21"/>
                <w:szCs w:val="21"/>
              </w:rPr>
              <w:t>87841.628</w:t>
            </w:r>
          </w:p>
        </w:tc>
        <w:tc>
          <w:tcPr>
            <w:tcW w:w="507" w:type="pct"/>
          </w:tcPr>
          <w:p w14:paraId="1E9E4720"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3351645.635</w:t>
            </w:r>
          </w:p>
        </w:tc>
        <w:tc>
          <w:tcPr>
            <w:tcW w:w="549" w:type="pct"/>
          </w:tcPr>
          <w:p w14:paraId="391B6287"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40523271.675</w:t>
            </w:r>
          </w:p>
        </w:tc>
        <w:tc>
          <w:tcPr>
            <w:tcW w:w="262" w:type="pct"/>
            <w:shd w:val="clear" w:color="auto" w:fill="auto"/>
            <w:vAlign w:val="center"/>
          </w:tcPr>
          <w:p w14:paraId="6A9FAEF4"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J79</w:t>
            </w:r>
          </w:p>
        </w:tc>
        <w:tc>
          <w:tcPr>
            <w:tcW w:w="617" w:type="pct"/>
            <w:shd w:val="clear" w:color="auto" w:fill="auto"/>
            <w:vAlign w:val="center"/>
          </w:tcPr>
          <w:p w14:paraId="0B07C5A6"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84287.496</w:t>
            </w:r>
          </w:p>
        </w:tc>
        <w:tc>
          <w:tcPr>
            <w:tcW w:w="617" w:type="pct"/>
            <w:shd w:val="clear" w:color="auto" w:fill="auto"/>
            <w:vAlign w:val="center"/>
          </w:tcPr>
          <w:p w14:paraId="44362036"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87692.542</w:t>
            </w:r>
          </w:p>
        </w:tc>
        <w:tc>
          <w:tcPr>
            <w:tcW w:w="617" w:type="pct"/>
          </w:tcPr>
          <w:p w14:paraId="6B7E8637"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3351792.228</w:t>
            </w:r>
          </w:p>
        </w:tc>
        <w:tc>
          <w:tcPr>
            <w:tcW w:w="617" w:type="pct"/>
          </w:tcPr>
          <w:p w14:paraId="6FEFDA92"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40523255.675</w:t>
            </w:r>
          </w:p>
        </w:tc>
      </w:tr>
      <w:tr w:rsidR="00A224C1" w:rsidRPr="00256605" w14:paraId="4E5012C3" w14:textId="77777777" w:rsidTr="00A224C1">
        <w:trPr>
          <w:jc w:val="center"/>
        </w:trPr>
        <w:tc>
          <w:tcPr>
            <w:tcW w:w="252" w:type="pct"/>
            <w:shd w:val="clear" w:color="auto" w:fill="auto"/>
            <w:vAlign w:val="center"/>
          </w:tcPr>
          <w:p w14:paraId="42017C8C"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J39</w:t>
            </w:r>
          </w:p>
        </w:tc>
        <w:tc>
          <w:tcPr>
            <w:tcW w:w="504" w:type="pct"/>
            <w:shd w:val="clear" w:color="auto" w:fill="auto"/>
            <w:vAlign w:val="center"/>
          </w:tcPr>
          <w:p w14:paraId="4E13D0BD"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84382. 886</w:t>
            </w:r>
          </w:p>
        </w:tc>
        <w:tc>
          <w:tcPr>
            <w:tcW w:w="458" w:type="pct"/>
            <w:shd w:val="clear" w:color="auto" w:fill="auto"/>
            <w:vAlign w:val="center"/>
          </w:tcPr>
          <w:p w14:paraId="693BC03E"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87851. 442</w:t>
            </w:r>
          </w:p>
        </w:tc>
        <w:tc>
          <w:tcPr>
            <w:tcW w:w="507" w:type="pct"/>
          </w:tcPr>
          <w:p w14:paraId="344B05B5"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3351637.903</w:t>
            </w:r>
          </w:p>
        </w:tc>
        <w:tc>
          <w:tcPr>
            <w:tcW w:w="549" w:type="pct"/>
          </w:tcPr>
          <w:p w14:paraId="3D26BBE8"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40523260.982</w:t>
            </w:r>
          </w:p>
        </w:tc>
        <w:tc>
          <w:tcPr>
            <w:tcW w:w="262" w:type="pct"/>
            <w:shd w:val="clear" w:color="auto" w:fill="auto"/>
            <w:vAlign w:val="center"/>
          </w:tcPr>
          <w:p w14:paraId="1203943E"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J80</w:t>
            </w:r>
          </w:p>
        </w:tc>
        <w:tc>
          <w:tcPr>
            <w:tcW w:w="617" w:type="pct"/>
            <w:shd w:val="clear" w:color="auto" w:fill="auto"/>
            <w:vAlign w:val="center"/>
          </w:tcPr>
          <w:p w14:paraId="2E5AC3A6"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84301.464</w:t>
            </w:r>
          </w:p>
        </w:tc>
        <w:tc>
          <w:tcPr>
            <w:tcW w:w="617" w:type="pct"/>
            <w:shd w:val="clear" w:color="auto" w:fill="auto"/>
            <w:vAlign w:val="center"/>
          </w:tcPr>
          <w:p w14:paraId="6B1088D3"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87682.371</w:t>
            </w:r>
          </w:p>
        </w:tc>
        <w:tc>
          <w:tcPr>
            <w:tcW w:w="617" w:type="pct"/>
          </w:tcPr>
          <w:p w14:paraId="745DF877"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3351792.247</w:t>
            </w:r>
          </w:p>
        </w:tc>
        <w:tc>
          <w:tcPr>
            <w:tcW w:w="617" w:type="pct"/>
          </w:tcPr>
          <w:p w14:paraId="5411EA23"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40523256.597</w:t>
            </w:r>
          </w:p>
        </w:tc>
      </w:tr>
      <w:tr w:rsidR="00A224C1" w:rsidRPr="00256605" w14:paraId="1D5676F6" w14:textId="77777777" w:rsidTr="00A224C1">
        <w:trPr>
          <w:jc w:val="center"/>
        </w:trPr>
        <w:tc>
          <w:tcPr>
            <w:tcW w:w="252" w:type="pct"/>
            <w:shd w:val="clear" w:color="auto" w:fill="auto"/>
            <w:vAlign w:val="center"/>
          </w:tcPr>
          <w:p w14:paraId="70EC98B4"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J40</w:t>
            </w:r>
          </w:p>
        </w:tc>
        <w:tc>
          <w:tcPr>
            <w:tcW w:w="504" w:type="pct"/>
            <w:shd w:val="clear" w:color="auto" w:fill="auto"/>
            <w:vAlign w:val="center"/>
          </w:tcPr>
          <w:p w14:paraId="3FAB37BD"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84375. 580</w:t>
            </w:r>
          </w:p>
        </w:tc>
        <w:tc>
          <w:tcPr>
            <w:tcW w:w="458" w:type="pct"/>
            <w:shd w:val="clear" w:color="auto" w:fill="auto"/>
            <w:vAlign w:val="center"/>
          </w:tcPr>
          <w:p w14:paraId="26861B5D"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87856. 762</w:t>
            </w:r>
          </w:p>
        </w:tc>
        <w:tc>
          <w:tcPr>
            <w:tcW w:w="507" w:type="pct"/>
          </w:tcPr>
          <w:p w14:paraId="01D48020"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3351630.170</w:t>
            </w:r>
          </w:p>
        </w:tc>
        <w:tc>
          <w:tcPr>
            <w:tcW w:w="549" w:type="pct"/>
          </w:tcPr>
          <w:p w14:paraId="50440E16"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40523250.289</w:t>
            </w:r>
          </w:p>
        </w:tc>
        <w:tc>
          <w:tcPr>
            <w:tcW w:w="262" w:type="pct"/>
            <w:shd w:val="clear" w:color="auto" w:fill="auto"/>
            <w:vAlign w:val="center"/>
          </w:tcPr>
          <w:p w14:paraId="5DDD4041"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J1</w:t>
            </w:r>
          </w:p>
        </w:tc>
        <w:tc>
          <w:tcPr>
            <w:tcW w:w="617" w:type="pct"/>
            <w:shd w:val="clear" w:color="auto" w:fill="auto"/>
            <w:vAlign w:val="center"/>
          </w:tcPr>
          <w:p w14:paraId="0BF6DB6D"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84307.26</w:t>
            </w:r>
          </w:p>
        </w:tc>
        <w:tc>
          <w:tcPr>
            <w:tcW w:w="617" w:type="pct"/>
            <w:shd w:val="clear" w:color="auto" w:fill="auto"/>
            <w:vAlign w:val="center"/>
          </w:tcPr>
          <w:p w14:paraId="184CA7F6"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87678. 151</w:t>
            </w:r>
          </w:p>
        </w:tc>
        <w:tc>
          <w:tcPr>
            <w:tcW w:w="617" w:type="pct"/>
          </w:tcPr>
          <w:p w14:paraId="4FD44728"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3351792.196</w:t>
            </w:r>
          </w:p>
        </w:tc>
        <w:tc>
          <w:tcPr>
            <w:tcW w:w="617" w:type="pct"/>
          </w:tcPr>
          <w:p w14:paraId="1DBAAB9D"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40523257.518</w:t>
            </w:r>
          </w:p>
        </w:tc>
      </w:tr>
      <w:tr w:rsidR="00A224C1" w:rsidRPr="00256605" w14:paraId="3F3C621F" w14:textId="77777777" w:rsidTr="00A224C1">
        <w:trPr>
          <w:jc w:val="center"/>
        </w:trPr>
        <w:tc>
          <w:tcPr>
            <w:tcW w:w="252" w:type="pct"/>
            <w:shd w:val="clear" w:color="auto" w:fill="auto"/>
            <w:vAlign w:val="center"/>
          </w:tcPr>
          <w:p w14:paraId="191E7570"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J41</w:t>
            </w:r>
          </w:p>
        </w:tc>
        <w:tc>
          <w:tcPr>
            <w:tcW w:w="504" w:type="pct"/>
            <w:shd w:val="clear" w:color="auto" w:fill="auto"/>
            <w:vAlign w:val="center"/>
          </w:tcPr>
          <w:p w14:paraId="408C1AC3"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84368. 275</w:t>
            </w:r>
          </w:p>
        </w:tc>
        <w:tc>
          <w:tcPr>
            <w:tcW w:w="458" w:type="pct"/>
            <w:shd w:val="clear" w:color="auto" w:fill="auto"/>
            <w:vAlign w:val="center"/>
          </w:tcPr>
          <w:p w14:paraId="59EB72D8" w14:textId="77777777" w:rsidR="00A224C1" w:rsidRPr="00256605" w:rsidRDefault="00A224C1" w:rsidP="00A224C1">
            <w:pPr>
              <w:topLinePunct/>
              <w:spacing w:line="240" w:lineRule="auto"/>
              <w:jc w:val="center"/>
              <w:rPr>
                <w:color w:val="auto"/>
                <w:sz w:val="21"/>
                <w:szCs w:val="21"/>
                <w:highlight w:val="yellow"/>
              </w:rPr>
            </w:pPr>
            <w:r w:rsidRPr="00256605">
              <w:rPr>
                <w:color w:val="auto"/>
                <w:sz w:val="21"/>
                <w:szCs w:val="21"/>
              </w:rPr>
              <w:t>87862. 081</w:t>
            </w:r>
          </w:p>
        </w:tc>
        <w:tc>
          <w:tcPr>
            <w:tcW w:w="507" w:type="pct"/>
          </w:tcPr>
          <w:p w14:paraId="38A1B7AA"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3351622.437</w:t>
            </w:r>
          </w:p>
        </w:tc>
        <w:tc>
          <w:tcPr>
            <w:tcW w:w="549" w:type="pct"/>
          </w:tcPr>
          <w:p w14:paraId="2F0FBD84" w14:textId="77777777" w:rsidR="00A224C1" w:rsidRPr="00256605" w:rsidRDefault="00A224C1" w:rsidP="00A224C1">
            <w:pPr>
              <w:topLinePunct/>
              <w:spacing w:line="240" w:lineRule="auto"/>
              <w:jc w:val="center"/>
              <w:rPr>
                <w:color w:val="auto"/>
                <w:sz w:val="21"/>
                <w:szCs w:val="21"/>
              </w:rPr>
            </w:pPr>
            <w:r w:rsidRPr="00256605">
              <w:rPr>
                <w:color w:val="auto"/>
                <w:sz w:val="21"/>
                <w:szCs w:val="21"/>
              </w:rPr>
              <w:t>40523239.595</w:t>
            </w:r>
          </w:p>
        </w:tc>
        <w:tc>
          <w:tcPr>
            <w:tcW w:w="262" w:type="pct"/>
            <w:shd w:val="clear" w:color="auto" w:fill="auto"/>
            <w:vAlign w:val="center"/>
          </w:tcPr>
          <w:p w14:paraId="09E632BE" w14:textId="77777777" w:rsidR="00A224C1" w:rsidRPr="00256605" w:rsidRDefault="00A224C1" w:rsidP="00A224C1">
            <w:pPr>
              <w:topLinePunct/>
              <w:spacing w:line="240" w:lineRule="auto"/>
              <w:jc w:val="center"/>
              <w:rPr>
                <w:color w:val="auto"/>
                <w:sz w:val="21"/>
                <w:szCs w:val="21"/>
              </w:rPr>
            </w:pPr>
          </w:p>
        </w:tc>
        <w:tc>
          <w:tcPr>
            <w:tcW w:w="617" w:type="pct"/>
            <w:shd w:val="clear" w:color="auto" w:fill="auto"/>
            <w:vAlign w:val="center"/>
          </w:tcPr>
          <w:p w14:paraId="5F3568EE" w14:textId="77777777" w:rsidR="00A224C1" w:rsidRPr="00256605" w:rsidRDefault="00A224C1" w:rsidP="00A224C1">
            <w:pPr>
              <w:topLinePunct/>
              <w:spacing w:line="240" w:lineRule="auto"/>
              <w:jc w:val="center"/>
              <w:rPr>
                <w:color w:val="auto"/>
                <w:sz w:val="21"/>
                <w:szCs w:val="21"/>
              </w:rPr>
            </w:pPr>
          </w:p>
        </w:tc>
        <w:tc>
          <w:tcPr>
            <w:tcW w:w="617" w:type="pct"/>
            <w:shd w:val="clear" w:color="auto" w:fill="auto"/>
            <w:vAlign w:val="center"/>
          </w:tcPr>
          <w:p w14:paraId="1F075E5C" w14:textId="77777777" w:rsidR="00A224C1" w:rsidRPr="00256605" w:rsidRDefault="00A224C1" w:rsidP="00A224C1">
            <w:pPr>
              <w:topLinePunct/>
              <w:spacing w:line="240" w:lineRule="auto"/>
              <w:jc w:val="center"/>
              <w:rPr>
                <w:color w:val="auto"/>
                <w:sz w:val="21"/>
                <w:szCs w:val="21"/>
              </w:rPr>
            </w:pPr>
          </w:p>
        </w:tc>
        <w:tc>
          <w:tcPr>
            <w:tcW w:w="617" w:type="pct"/>
          </w:tcPr>
          <w:p w14:paraId="78BBB879" w14:textId="77777777" w:rsidR="00A224C1" w:rsidRPr="00256605" w:rsidRDefault="00A224C1" w:rsidP="00A224C1">
            <w:pPr>
              <w:topLinePunct/>
              <w:spacing w:line="240" w:lineRule="auto"/>
              <w:jc w:val="center"/>
              <w:rPr>
                <w:color w:val="auto"/>
                <w:sz w:val="21"/>
                <w:szCs w:val="21"/>
              </w:rPr>
            </w:pPr>
          </w:p>
        </w:tc>
        <w:tc>
          <w:tcPr>
            <w:tcW w:w="617" w:type="pct"/>
          </w:tcPr>
          <w:p w14:paraId="54A0FDFB" w14:textId="77777777" w:rsidR="00A224C1" w:rsidRPr="00256605" w:rsidRDefault="00A224C1" w:rsidP="00A224C1">
            <w:pPr>
              <w:topLinePunct/>
              <w:spacing w:line="240" w:lineRule="auto"/>
              <w:jc w:val="center"/>
              <w:rPr>
                <w:color w:val="auto"/>
                <w:sz w:val="21"/>
                <w:szCs w:val="21"/>
              </w:rPr>
            </w:pPr>
          </w:p>
        </w:tc>
      </w:tr>
    </w:tbl>
    <w:p w14:paraId="2F608DA7" w14:textId="2B43976E" w:rsidR="00A224C1" w:rsidRPr="00256605" w:rsidRDefault="00A224C1" w:rsidP="000A5CA6">
      <w:pPr>
        <w:ind w:firstLineChars="200" w:firstLine="480"/>
        <w:rPr>
          <w:rFonts w:eastAsiaTheme="minorEastAsia" w:hint="eastAsia"/>
          <w:color w:val="auto"/>
          <w:kern w:val="0"/>
          <w:szCs w:val="24"/>
        </w:rPr>
        <w:sectPr w:rsidR="00A224C1" w:rsidRPr="00256605" w:rsidSect="00A224C1">
          <w:headerReference w:type="default" r:id="rId14"/>
          <w:footerReference w:type="default" r:id="rId15"/>
          <w:pgSz w:w="16838" w:h="11906" w:orient="landscape"/>
          <w:pgMar w:top="1797" w:right="1418" w:bottom="1797" w:left="1418" w:header="851" w:footer="992" w:gutter="0"/>
          <w:pgNumType w:fmt="numberInDash" w:start="1"/>
          <w:cols w:space="720"/>
          <w:docGrid w:linePitch="312"/>
        </w:sectPr>
      </w:pPr>
    </w:p>
    <w:p w14:paraId="2626FED6" w14:textId="755B1C22" w:rsidR="00443662" w:rsidRPr="00256605" w:rsidRDefault="00A224C1" w:rsidP="00876BB1">
      <w:pPr>
        <w:pStyle w:val="1"/>
        <w:spacing w:before="120" w:after="120"/>
        <w:rPr>
          <w:rFonts w:eastAsiaTheme="minorEastAsia"/>
          <w:color w:val="auto"/>
        </w:rPr>
      </w:pPr>
      <w:bookmarkStart w:id="17" w:name="_Toc108010548"/>
      <w:r>
        <w:rPr>
          <w:rFonts w:eastAsiaTheme="minorEastAsia" w:hint="eastAsia"/>
          <w:color w:val="auto"/>
        </w:rPr>
        <w:lastRenderedPageBreak/>
        <w:t>第一阶段土壤污染状况调查小结</w:t>
      </w:r>
      <w:bookmarkEnd w:id="17"/>
    </w:p>
    <w:p w14:paraId="2D1AC3F7" w14:textId="77777777" w:rsidR="00A224C1" w:rsidRPr="00256605" w:rsidRDefault="00A224C1" w:rsidP="00A224C1">
      <w:pPr>
        <w:topLinePunct/>
        <w:ind w:firstLineChars="200" w:firstLine="480"/>
        <w:rPr>
          <w:snapToGrid w:val="0"/>
          <w:color w:val="auto"/>
        </w:rPr>
      </w:pPr>
      <w:r w:rsidRPr="00256605">
        <w:rPr>
          <w:snapToGrid w:val="0"/>
          <w:color w:val="auto"/>
        </w:rPr>
        <w:t>通过对地块</w:t>
      </w:r>
      <w:r w:rsidRPr="00256605">
        <w:rPr>
          <w:rFonts w:hint="eastAsia"/>
          <w:snapToGrid w:val="0"/>
          <w:color w:val="auto"/>
        </w:rPr>
        <w:t>外</w:t>
      </w:r>
      <w:r w:rsidRPr="00256605">
        <w:rPr>
          <w:snapToGrid w:val="0"/>
          <w:color w:val="auto"/>
        </w:rPr>
        <w:t>土地使用历史、生产经营活动等资料的收集分析，地块可能存在污染的区域及污染因子见</w:t>
      </w:r>
      <w:r w:rsidRPr="00256605">
        <w:rPr>
          <w:rFonts w:hint="eastAsia"/>
          <w:snapToGrid w:val="0"/>
          <w:color w:val="auto"/>
        </w:rPr>
        <w:t>下表</w:t>
      </w:r>
      <w:r w:rsidRPr="00256605">
        <w:rPr>
          <w:snapToGrid w:val="0"/>
          <w:color w:val="auto"/>
        </w:rPr>
        <w:t>。</w:t>
      </w:r>
    </w:p>
    <w:p w14:paraId="76DC9CAA" w14:textId="72F75D2D" w:rsidR="00A224C1" w:rsidRPr="00256605" w:rsidRDefault="00A224C1" w:rsidP="00A224C1">
      <w:pPr>
        <w:pStyle w:val="a9"/>
        <w:keepNext/>
        <w:spacing w:line="240" w:lineRule="auto"/>
        <w:rPr>
          <w:color w:val="auto"/>
        </w:rPr>
      </w:pPr>
      <w:r w:rsidRPr="00256605">
        <w:rPr>
          <w:rFonts w:hint="eastAsia"/>
          <w:color w:val="auto"/>
        </w:rPr>
        <w:t>表</w:t>
      </w:r>
      <w:r w:rsidRPr="00256605">
        <w:rPr>
          <w:rFonts w:hint="eastAsia"/>
          <w:color w:val="auto"/>
        </w:rPr>
        <w:t xml:space="preserve"> </w:t>
      </w:r>
      <w:r>
        <w:rPr>
          <w:color w:val="auto"/>
        </w:rPr>
        <w:t>2</w:t>
      </w:r>
      <w:r w:rsidRPr="00256605">
        <w:rPr>
          <w:rFonts w:hint="eastAsia"/>
          <w:color w:val="auto"/>
        </w:rPr>
        <w:t>地块内外可能存在污染的区域及污染因子</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
        <w:gridCol w:w="2843"/>
        <w:gridCol w:w="1984"/>
        <w:gridCol w:w="2778"/>
      </w:tblGrid>
      <w:tr w:rsidR="00A224C1" w:rsidRPr="00256605" w14:paraId="15654938" w14:textId="77777777" w:rsidTr="00A224C1">
        <w:trPr>
          <w:jc w:val="center"/>
        </w:trPr>
        <w:tc>
          <w:tcPr>
            <w:tcW w:w="420" w:type="pct"/>
            <w:shd w:val="clear" w:color="auto" w:fill="auto"/>
            <w:vAlign w:val="center"/>
          </w:tcPr>
          <w:p w14:paraId="08731FF8" w14:textId="77777777" w:rsidR="00A224C1" w:rsidRPr="00256605" w:rsidRDefault="00A224C1" w:rsidP="00A224C1">
            <w:pPr>
              <w:topLinePunct/>
              <w:spacing w:line="240" w:lineRule="atLeast"/>
              <w:jc w:val="center"/>
              <w:rPr>
                <w:snapToGrid w:val="0"/>
                <w:color w:val="auto"/>
                <w:sz w:val="21"/>
                <w:szCs w:val="21"/>
              </w:rPr>
            </w:pPr>
            <w:r w:rsidRPr="00256605">
              <w:rPr>
                <w:snapToGrid w:val="0"/>
                <w:color w:val="auto"/>
                <w:sz w:val="21"/>
                <w:szCs w:val="21"/>
              </w:rPr>
              <w:t>序号</w:t>
            </w:r>
          </w:p>
        </w:tc>
        <w:tc>
          <w:tcPr>
            <w:tcW w:w="1712" w:type="pct"/>
            <w:shd w:val="clear" w:color="auto" w:fill="auto"/>
            <w:vAlign w:val="center"/>
          </w:tcPr>
          <w:p w14:paraId="439E2A76" w14:textId="77777777" w:rsidR="00A224C1" w:rsidRPr="00256605" w:rsidRDefault="00A224C1" w:rsidP="00A224C1">
            <w:pPr>
              <w:topLinePunct/>
              <w:spacing w:line="240" w:lineRule="atLeast"/>
              <w:jc w:val="center"/>
              <w:rPr>
                <w:snapToGrid w:val="0"/>
                <w:color w:val="auto"/>
                <w:sz w:val="21"/>
                <w:szCs w:val="21"/>
              </w:rPr>
            </w:pPr>
            <w:r w:rsidRPr="00256605">
              <w:rPr>
                <w:snapToGrid w:val="0"/>
                <w:color w:val="auto"/>
                <w:sz w:val="21"/>
                <w:szCs w:val="21"/>
              </w:rPr>
              <w:t>可能存在污染的区域</w:t>
            </w:r>
          </w:p>
        </w:tc>
        <w:tc>
          <w:tcPr>
            <w:tcW w:w="1195" w:type="pct"/>
            <w:shd w:val="clear" w:color="auto" w:fill="auto"/>
            <w:vAlign w:val="center"/>
          </w:tcPr>
          <w:p w14:paraId="25CFC1A4" w14:textId="77777777" w:rsidR="00A224C1" w:rsidRPr="00256605" w:rsidRDefault="00A224C1" w:rsidP="00A224C1">
            <w:pPr>
              <w:topLinePunct/>
              <w:spacing w:line="240" w:lineRule="atLeast"/>
              <w:jc w:val="center"/>
              <w:rPr>
                <w:snapToGrid w:val="0"/>
                <w:color w:val="auto"/>
                <w:sz w:val="21"/>
                <w:szCs w:val="21"/>
              </w:rPr>
            </w:pPr>
            <w:r w:rsidRPr="00256605">
              <w:rPr>
                <w:rFonts w:hint="eastAsia"/>
                <w:snapToGrid w:val="0"/>
                <w:color w:val="auto"/>
                <w:sz w:val="21"/>
                <w:szCs w:val="21"/>
              </w:rPr>
              <w:t>污染物类型</w:t>
            </w:r>
          </w:p>
        </w:tc>
        <w:tc>
          <w:tcPr>
            <w:tcW w:w="1673" w:type="pct"/>
            <w:vAlign w:val="center"/>
          </w:tcPr>
          <w:p w14:paraId="2E448313" w14:textId="77777777" w:rsidR="00A224C1" w:rsidRPr="00256605" w:rsidRDefault="00A224C1" w:rsidP="00A224C1">
            <w:pPr>
              <w:topLinePunct/>
              <w:spacing w:line="240" w:lineRule="atLeast"/>
              <w:jc w:val="center"/>
              <w:rPr>
                <w:snapToGrid w:val="0"/>
                <w:color w:val="auto"/>
                <w:sz w:val="21"/>
                <w:szCs w:val="21"/>
              </w:rPr>
            </w:pPr>
            <w:r w:rsidRPr="00256605">
              <w:rPr>
                <w:rFonts w:hint="eastAsia"/>
                <w:snapToGrid w:val="0"/>
                <w:color w:val="auto"/>
                <w:sz w:val="21"/>
                <w:szCs w:val="21"/>
              </w:rPr>
              <w:t>污染途径</w:t>
            </w:r>
          </w:p>
        </w:tc>
      </w:tr>
      <w:tr w:rsidR="00A224C1" w:rsidRPr="00256605" w14:paraId="70A0ED8E" w14:textId="77777777" w:rsidTr="00A224C1">
        <w:trPr>
          <w:jc w:val="center"/>
        </w:trPr>
        <w:tc>
          <w:tcPr>
            <w:tcW w:w="420" w:type="pct"/>
            <w:shd w:val="clear" w:color="auto" w:fill="auto"/>
            <w:vAlign w:val="center"/>
          </w:tcPr>
          <w:p w14:paraId="69B6B099" w14:textId="77777777" w:rsidR="00A224C1" w:rsidRPr="00256605" w:rsidRDefault="00A224C1" w:rsidP="00A224C1">
            <w:pPr>
              <w:topLinePunct/>
              <w:spacing w:line="240" w:lineRule="atLeast"/>
              <w:jc w:val="center"/>
              <w:rPr>
                <w:snapToGrid w:val="0"/>
                <w:color w:val="auto"/>
                <w:sz w:val="21"/>
                <w:szCs w:val="21"/>
              </w:rPr>
            </w:pPr>
            <w:r w:rsidRPr="00256605">
              <w:rPr>
                <w:snapToGrid w:val="0"/>
                <w:color w:val="auto"/>
                <w:sz w:val="21"/>
                <w:szCs w:val="21"/>
              </w:rPr>
              <w:t>1</w:t>
            </w:r>
          </w:p>
        </w:tc>
        <w:tc>
          <w:tcPr>
            <w:tcW w:w="1712" w:type="pct"/>
            <w:shd w:val="clear" w:color="auto" w:fill="auto"/>
            <w:vAlign w:val="center"/>
          </w:tcPr>
          <w:p w14:paraId="20A1D3D2" w14:textId="77777777" w:rsidR="00A224C1" w:rsidRPr="00256605" w:rsidRDefault="00A224C1" w:rsidP="00A224C1">
            <w:pPr>
              <w:topLinePunct/>
              <w:spacing w:line="240" w:lineRule="atLeast"/>
              <w:jc w:val="center"/>
              <w:rPr>
                <w:snapToGrid w:val="0"/>
                <w:color w:val="auto"/>
                <w:sz w:val="21"/>
                <w:szCs w:val="21"/>
              </w:rPr>
            </w:pPr>
            <w:r w:rsidRPr="00256605">
              <w:rPr>
                <w:snapToGrid w:val="0"/>
                <w:color w:val="auto"/>
                <w:sz w:val="21"/>
                <w:szCs w:val="21"/>
              </w:rPr>
              <w:t>服装厂</w:t>
            </w:r>
            <w:r w:rsidRPr="00256605">
              <w:rPr>
                <w:rFonts w:hint="eastAsia"/>
                <w:snapToGrid w:val="0"/>
                <w:color w:val="auto"/>
                <w:sz w:val="21"/>
                <w:szCs w:val="21"/>
              </w:rPr>
              <w:t>、停车场、</w:t>
            </w:r>
            <w:r w:rsidRPr="00256605">
              <w:rPr>
                <w:snapToGrid w:val="0"/>
                <w:color w:val="auto"/>
                <w:sz w:val="21"/>
                <w:szCs w:val="21"/>
              </w:rPr>
              <w:t>杭州圆磊里布绗缝绗绣压棉厂</w:t>
            </w:r>
            <w:r w:rsidRPr="00256605">
              <w:rPr>
                <w:rFonts w:hint="eastAsia"/>
                <w:snapToGrid w:val="0"/>
                <w:color w:val="auto"/>
                <w:sz w:val="21"/>
                <w:szCs w:val="21"/>
              </w:rPr>
              <w:t>等</w:t>
            </w:r>
          </w:p>
        </w:tc>
        <w:tc>
          <w:tcPr>
            <w:tcW w:w="1195" w:type="pct"/>
            <w:shd w:val="clear" w:color="auto" w:fill="auto"/>
            <w:vAlign w:val="center"/>
          </w:tcPr>
          <w:p w14:paraId="7B47EAE3" w14:textId="77777777" w:rsidR="00A224C1" w:rsidRPr="00256605" w:rsidRDefault="00A224C1" w:rsidP="00A224C1">
            <w:pPr>
              <w:pStyle w:val="aff6"/>
              <w:spacing w:line="290" w:lineRule="exact"/>
              <w:jc w:val="center"/>
              <w:rPr>
                <w:snapToGrid w:val="0"/>
                <w:color w:val="auto"/>
              </w:rPr>
            </w:pPr>
            <w:r w:rsidRPr="00256605">
              <w:rPr>
                <w:rFonts w:ascii="Times New Roman" w:hAnsi="Times New Roman" w:hint="eastAsia"/>
                <w:color w:val="auto"/>
                <w:lang w:bidi="ar"/>
              </w:rPr>
              <w:t>石油烃（</w:t>
            </w:r>
            <w:r w:rsidRPr="00256605">
              <w:rPr>
                <w:rFonts w:ascii="Times New Roman" w:hAnsi="Times New Roman" w:hint="eastAsia"/>
                <w:color w:val="auto"/>
                <w:lang w:bidi="ar"/>
              </w:rPr>
              <w:t>C</w:t>
            </w:r>
            <w:r w:rsidRPr="00256605">
              <w:rPr>
                <w:rFonts w:ascii="Times New Roman" w:hAnsi="Times New Roman"/>
                <w:color w:val="auto"/>
                <w:vertAlign w:val="subscript"/>
                <w:lang w:bidi="ar"/>
              </w:rPr>
              <w:t>10</w:t>
            </w:r>
            <w:r w:rsidRPr="00256605">
              <w:rPr>
                <w:rFonts w:ascii="Times New Roman" w:hAnsi="Times New Roman"/>
                <w:color w:val="auto"/>
                <w:lang w:bidi="ar"/>
              </w:rPr>
              <w:t>-C</w:t>
            </w:r>
            <w:r w:rsidRPr="00256605">
              <w:rPr>
                <w:rFonts w:ascii="Times New Roman" w:hAnsi="Times New Roman"/>
                <w:color w:val="auto"/>
                <w:vertAlign w:val="subscript"/>
                <w:lang w:bidi="ar"/>
              </w:rPr>
              <w:t>40</w:t>
            </w:r>
            <w:r w:rsidRPr="00256605">
              <w:rPr>
                <w:rFonts w:ascii="Times New Roman" w:hAnsi="Times New Roman" w:hint="eastAsia"/>
                <w:color w:val="auto"/>
                <w:lang w:bidi="ar"/>
              </w:rPr>
              <w:t>）</w:t>
            </w:r>
          </w:p>
        </w:tc>
        <w:tc>
          <w:tcPr>
            <w:tcW w:w="1673" w:type="pct"/>
            <w:vMerge w:val="restart"/>
            <w:vAlign w:val="center"/>
          </w:tcPr>
          <w:p w14:paraId="110B113C" w14:textId="77777777" w:rsidR="00A224C1" w:rsidRPr="00256605" w:rsidRDefault="00A224C1" w:rsidP="00A224C1">
            <w:pPr>
              <w:pStyle w:val="aff6"/>
              <w:spacing w:line="290" w:lineRule="exact"/>
              <w:jc w:val="center"/>
              <w:rPr>
                <w:rFonts w:ascii="Times New Roman" w:hAnsi="Times New Roman"/>
                <w:color w:val="auto"/>
                <w:lang w:bidi="ar"/>
              </w:rPr>
            </w:pPr>
            <w:r w:rsidRPr="00256605">
              <w:rPr>
                <w:rFonts w:ascii="Times New Roman" w:hAnsi="Times New Roman" w:hint="eastAsia"/>
                <w:color w:val="auto"/>
                <w:lang w:bidi="ar"/>
              </w:rPr>
              <w:t>地块内企业污染物通过渗漏、地下水径流、大气沉降等原因进入土壤及地下水。</w:t>
            </w:r>
          </w:p>
        </w:tc>
      </w:tr>
      <w:tr w:rsidR="00A224C1" w:rsidRPr="00256605" w14:paraId="572F1521" w14:textId="77777777" w:rsidTr="00A224C1">
        <w:trPr>
          <w:jc w:val="center"/>
        </w:trPr>
        <w:tc>
          <w:tcPr>
            <w:tcW w:w="420" w:type="pct"/>
            <w:shd w:val="clear" w:color="auto" w:fill="auto"/>
            <w:vAlign w:val="center"/>
          </w:tcPr>
          <w:p w14:paraId="68C65AB8" w14:textId="77777777" w:rsidR="00A224C1" w:rsidRPr="00256605" w:rsidRDefault="00A224C1" w:rsidP="00A224C1">
            <w:pPr>
              <w:topLinePunct/>
              <w:spacing w:line="240" w:lineRule="atLeast"/>
              <w:jc w:val="center"/>
              <w:rPr>
                <w:snapToGrid w:val="0"/>
                <w:color w:val="auto"/>
                <w:sz w:val="21"/>
                <w:szCs w:val="21"/>
              </w:rPr>
            </w:pPr>
            <w:r w:rsidRPr="00256605">
              <w:rPr>
                <w:snapToGrid w:val="0"/>
                <w:color w:val="auto"/>
                <w:sz w:val="21"/>
                <w:szCs w:val="21"/>
              </w:rPr>
              <w:t>2</w:t>
            </w:r>
          </w:p>
        </w:tc>
        <w:tc>
          <w:tcPr>
            <w:tcW w:w="1712" w:type="pct"/>
            <w:shd w:val="clear" w:color="auto" w:fill="auto"/>
            <w:vAlign w:val="center"/>
          </w:tcPr>
          <w:p w14:paraId="1C9321AF" w14:textId="77777777" w:rsidR="00A224C1" w:rsidRPr="00256605" w:rsidRDefault="00A224C1" w:rsidP="00A224C1">
            <w:pPr>
              <w:topLinePunct/>
              <w:spacing w:line="240" w:lineRule="atLeast"/>
              <w:jc w:val="center"/>
              <w:rPr>
                <w:snapToGrid w:val="0"/>
                <w:color w:val="auto"/>
                <w:sz w:val="21"/>
                <w:szCs w:val="21"/>
              </w:rPr>
            </w:pPr>
            <w:r w:rsidRPr="00256605">
              <w:rPr>
                <w:snapToGrid w:val="0"/>
                <w:color w:val="auto"/>
                <w:sz w:val="21"/>
                <w:szCs w:val="21"/>
              </w:rPr>
              <w:t>污水管道</w:t>
            </w:r>
          </w:p>
        </w:tc>
        <w:tc>
          <w:tcPr>
            <w:tcW w:w="1195" w:type="pct"/>
            <w:shd w:val="clear" w:color="auto" w:fill="auto"/>
            <w:vAlign w:val="center"/>
          </w:tcPr>
          <w:p w14:paraId="537FEC12" w14:textId="77777777" w:rsidR="00A224C1" w:rsidRPr="00256605" w:rsidRDefault="00A224C1" w:rsidP="00A224C1">
            <w:pPr>
              <w:pStyle w:val="aff6"/>
              <w:spacing w:line="290" w:lineRule="exact"/>
              <w:jc w:val="center"/>
              <w:rPr>
                <w:color w:val="auto"/>
                <w:lang w:bidi="ar"/>
              </w:rPr>
            </w:pPr>
            <w:r w:rsidRPr="00256605">
              <w:rPr>
                <w:rFonts w:ascii="Times New Roman" w:hAnsi="Times New Roman" w:hint="eastAsia"/>
                <w:color w:val="auto"/>
                <w:lang w:bidi="ar"/>
              </w:rPr>
              <w:t>石油烃（</w:t>
            </w:r>
            <w:r w:rsidRPr="00256605">
              <w:rPr>
                <w:rFonts w:ascii="Times New Roman" w:hAnsi="Times New Roman" w:hint="eastAsia"/>
                <w:color w:val="auto"/>
                <w:lang w:bidi="ar"/>
              </w:rPr>
              <w:t>C</w:t>
            </w:r>
            <w:r w:rsidRPr="00256605">
              <w:rPr>
                <w:rFonts w:ascii="Times New Roman" w:hAnsi="Times New Roman"/>
                <w:color w:val="auto"/>
                <w:vertAlign w:val="subscript"/>
                <w:lang w:bidi="ar"/>
              </w:rPr>
              <w:t>10</w:t>
            </w:r>
            <w:r w:rsidRPr="00256605">
              <w:rPr>
                <w:rFonts w:ascii="Times New Roman" w:hAnsi="Times New Roman"/>
                <w:color w:val="auto"/>
                <w:lang w:bidi="ar"/>
              </w:rPr>
              <w:t>-C</w:t>
            </w:r>
            <w:r w:rsidRPr="00256605">
              <w:rPr>
                <w:rFonts w:ascii="Times New Roman" w:hAnsi="Times New Roman"/>
                <w:color w:val="auto"/>
                <w:vertAlign w:val="subscript"/>
                <w:lang w:bidi="ar"/>
              </w:rPr>
              <w:t>40</w:t>
            </w:r>
            <w:r w:rsidRPr="00256605">
              <w:rPr>
                <w:rFonts w:ascii="Times New Roman" w:hAnsi="Times New Roman" w:hint="eastAsia"/>
                <w:color w:val="auto"/>
                <w:lang w:bidi="ar"/>
              </w:rPr>
              <w:t>）</w:t>
            </w:r>
          </w:p>
        </w:tc>
        <w:tc>
          <w:tcPr>
            <w:tcW w:w="1673" w:type="pct"/>
            <w:vMerge/>
            <w:vAlign w:val="center"/>
          </w:tcPr>
          <w:p w14:paraId="6D9062E6" w14:textId="77777777" w:rsidR="00A224C1" w:rsidRPr="00256605" w:rsidRDefault="00A224C1" w:rsidP="00A224C1">
            <w:pPr>
              <w:pStyle w:val="aff6"/>
              <w:spacing w:line="290" w:lineRule="exact"/>
              <w:jc w:val="center"/>
              <w:rPr>
                <w:rFonts w:ascii="Times New Roman" w:hAnsi="Times New Roman"/>
                <w:color w:val="auto"/>
                <w:lang w:bidi="ar"/>
              </w:rPr>
            </w:pPr>
          </w:p>
        </w:tc>
      </w:tr>
      <w:tr w:rsidR="00A224C1" w:rsidRPr="00256605" w14:paraId="32D28045" w14:textId="77777777" w:rsidTr="00A224C1">
        <w:trPr>
          <w:jc w:val="center"/>
        </w:trPr>
        <w:tc>
          <w:tcPr>
            <w:tcW w:w="420" w:type="pct"/>
            <w:shd w:val="clear" w:color="auto" w:fill="auto"/>
            <w:vAlign w:val="center"/>
          </w:tcPr>
          <w:p w14:paraId="444A6B54" w14:textId="77777777" w:rsidR="00A224C1" w:rsidRPr="00256605" w:rsidRDefault="00A224C1" w:rsidP="00A224C1">
            <w:pPr>
              <w:topLinePunct/>
              <w:spacing w:line="240" w:lineRule="atLeast"/>
              <w:jc w:val="center"/>
              <w:rPr>
                <w:snapToGrid w:val="0"/>
                <w:color w:val="auto"/>
                <w:sz w:val="21"/>
                <w:szCs w:val="21"/>
              </w:rPr>
            </w:pPr>
            <w:r w:rsidRPr="00256605">
              <w:rPr>
                <w:rFonts w:hint="eastAsia"/>
                <w:snapToGrid w:val="0"/>
                <w:color w:val="auto"/>
                <w:sz w:val="21"/>
                <w:szCs w:val="21"/>
              </w:rPr>
              <w:t>3</w:t>
            </w:r>
          </w:p>
        </w:tc>
        <w:tc>
          <w:tcPr>
            <w:tcW w:w="1712" w:type="pct"/>
            <w:shd w:val="clear" w:color="auto" w:fill="auto"/>
            <w:vAlign w:val="center"/>
          </w:tcPr>
          <w:p w14:paraId="76045545" w14:textId="77777777" w:rsidR="00A224C1" w:rsidRPr="00256605" w:rsidRDefault="00A224C1" w:rsidP="00A224C1">
            <w:pPr>
              <w:topLinePunct/>
              <w:spacing w:line="240" w:lineRule="atLeast"/>
              <w:jc w:val="center"/>
              <w:rPr>
                <w:snapToGrid w:val="0"/>
                <w:color w:val="auto"/>
                <w:sz w:val="21"/>
                <w:szCs w:val="21"/>
              </w:rPr>
            </w:pPr>
            <w:r w:rsidRPr="00256605">
              <w:rPr>
                <w:rFonts w:hint="eastAsia"/>
                <w:snapToGrid w:val="0"/>
                <w:color w:val="auto"/>
                <w:sz w:val="21"/>
                <w:szCs w:val="21"/>
              </w:rPr>
              <w:t>废品收购点</w:t>
            </w:r>
          </w:p>
        </w:tc>
        <w:tc>
          <w:tcPr>
            <w:tcW w:w="1195" w:type="pct"/>
            <w:shd w:val="clear" w:color="auto" w:fill="auto"/>
            <w:vAlign w:val="center"/>
          </w:tcPr>
          <w:p w14:paraId="1F483D84" w14:textId="77777777" w:rsidR="00A224C1" w:rsidRPr="00256605" w:rsidRDefault="00A224C1" w:rsidP="00A224C1">
            <w:pPr>
              <w:pStyle w:val="aff6"/>
              <w:spacing w:line="290" w:lineRule="exact"/>
              <w:jc w:val="center"/>
              <w:rPr>
                <w:rFonts w:ascii="Times New Roman" w:hAnsi="Times New Roman"/>
                <w:color w:val="auto"/>
                <w:lang w:bidi="ar"/>
              </w:rPr>
            </w:pPr>
            <w:r w:rsidRPr="00256605">
              <w:rPr>
                <w:rFonts w:hint="eastAsia"/>
                <w:color w:val="auto"/>
                <w:lang w:bidi="ar"/>
              </w:rPr>
              <w:t>镍等重金属、石油烃</w:t>
            </w:r>
            <w:r w:rsidRPr="00256605">
              <w:rPr>
                <w:rFonts w:ascii="Times New Roman" w:hAnsi="Times New Roman" w:hint="eastAsia"/>
                <w:color w:val="auto"/>
                <w:lang w:bidi="ar"/>
              </w:rPr>
              <w:t>（</w:t>
            </w:r>
            <w:r w:rsidRPr="00256605">
              <w:rPr>
                <w:rFonts w:ascii="Times New Roman" w:hAnsi="Times New Roman" w:hint="eastAsia"/>
                <w:color w:val="auto"/>
                <w:lang w:bidi="ar"/>
              </w:rPr>
              <w:t>C</w:t>
            </w:r>
            <w:r w:rsidRPr="00256605">
              <w:rPr>
                <w:rFonts w:ascii="Times New Roman" w:hAnsi="Times New Roman"/>
                <w:color w:val="auto"/>
                <w:vertAlign w:val="subscript"/>
                <w:lang w:bidi="ar"/>
              </w:rPr>
              <w:t>10</w:t>
            </w:r>
            <w:r w:rsidRPr="00256605">
              <w:rPr>
                <w:rFonts w:ascii="Times New Roman" w:hAnsi="Times New Roman"/>
                <w:color w:val="auto"/>
                <w:lang w:bidi="ar"/>
              </w:rPr>
              <w:t>-C</w:t>
            </w:r>
            <w:r w:rsidRPr="00256605">
              <w:rPr>
                <w:rFonts w:ascii="Times New Roman" w:hAnsi="Times New Roman"/>
                <w:color w:val="auto"/>
                <w:vertAlign w:val="subscript"/>
                <w:lang w:bidi="ar"/>
              </w:rPr>
              <w:t>40</w:t>
            </w:r>
            <w:r w:rsidRPr="00256605">
              <w:rPr>
                <w:rFonts w:ascii="Times New Roman" w:hAnsi="Times New Roman" w:hint="eastAsia"/>
                <w:color w:val="auto"/>
                <w:lang w:bidi="ar"/>
              </w:rPr>
              <w:t>）</w:t>
            </w:r>
          </w:p>
        </w:tc>
        <w:tc>
          <w:tcPr>
            <w:tcW w:w="1673" w:type="pct"/>
            <w:vMerge/>
            <w:vAlign w:val="center"/>
          </w:tcPr>
          <w:p w14:paraId="316CB7C3" w14:textId="77777777" w:rsidR="00A224C1" w:rsidRPr="00256605" w:rsidRDefault="00A224C1" w:rsidP="00A224C1">
            <w:pPr>
              <w:pStyle w:val="aff6"/>
              <w:spacing w:line="290" w:lineRule="exact"/>
              <w:jc w:val="center"/>
              <w:rPr>
                <w:rFonts w:ascii="Times New Roman" w:hAnsi="Times New Roman"/>
                <w:color w:val="auto"/>
                <w:lang w:bidi="ar"/>
              </w:rPr>
            </w:pPr>
          </w:p>
        </w:tc>
      </w:tr>
      <w:tr w:rsidR="00A224C1" w:rsidRPr="00256605" w14:paraId="65181ED6" w14:textId="77777777" w:rsidTr="00A224C1">
        <w:trPr>
          <w:jc w:val="center"/>
        </w:trPr>
        <w:tc>
          <w:tcPr>
            <w:tcW w:w="420" w:type="pct"/>
            <w:shd w:val="clear" w:color="auto" w:fill="auto"/>
            <w:vAlign w:val="center"/>
          </w:tcPr>
          <w:p w14:paraId="508F9508" w14:textId="77777777" w:rsidR="00A224C1" w:rsidRPr="00256605" w:rsidRDefault="00A224C1" w:rsidP="00A224C1">
            <w:pPr>
              <w:topLinePunct/>
              <w:spacing w:line="240" w:lineRule="atLeast"/>
              <w:jc w:val="center"/>
              <w:rPr>
                <w:snapToGrid w:val="0"/>
                <w:color w:val="auto"/>
                <w:sz w:val="21"/>
                <w:szCs w:val="21"/>
              </w:rPr>
            </w:pPr>
            <w:r w:rsidRPr="00256605">
              <w:rPr>
                <w:rFonts w:hint="eastAsia"/>
                <w:snapToGrid w:val="0"/>
                <w:color w:val="auto"/>
                <w:sz w:val="21"/>
                <w:szCs w:val="21"/>
              </w:rPr>
              <w:t>4</w:t>
            </w:r>
          </w:p>
        </w:tc>
        <w:tc>
          <w:tcPr>
            <w:tcW w:w="1712" w:type="pct"/>
            <w:shd w:val="clear" w:color="auto" w:fill="auto"/>
            <w:vAlign w:val="center"/>
          </w:tcPr>
          <w:p w14:paraId="2F553610" w14:textId="77777777" w:rsidR="00A224C1" w:rsidRPr="00256605" w:rsidRDefault="00A224C1" w:rsidP="00A224C1">
            <w:pPr>
              <w:topLinePunct/>
              <w:spacing w:line="240" w:lineRule="atLeast"/>
              <w:jc w:val="center"/>
              <w:rPr>
                <w:snapToGrid w:val="0"/>
                <w:color w:val="auto"/>
                <w:sz w:val="21"/>
                <w:szCs w:val="21"/>
              </w:rPr>
            </w:pPr>
            <w:r w:rsidRPr="00256605">
              <w:rPr>
                <w:snapToGrid w:val="0"/>
                <w:color w:val="auto"/>
                <w:sz w:val="21"/>
                <w:szCs w:val="21"/>
              </w:rPr>
              <w:t>浙江钱江建筑工程有限公司</w:t>
            </w:r>
          </w:p>
        </w:tc>
        <w:tc>
          <w:tcPr>
            <w:tcW w:w="1195" w:type="pct"/>
            <w:shd w:val="clear" w:color="auto" w:fill="auto"/>
            <w:vAlign w:val="center"/>
          </w:tcPr>
          <w:p w14:paraId="7307DBB3" w14:textId="77777777" w:rsidR="00A224C1" w:rsidRPr="00256605" w:rsidRDefault="00A224C1" w:rsidP="00A224C1">
            <w:pPr>
              <w:topLinePunct/>
              <w:spacing w:line="240" w:lineRule="atLeast"/>
              <w:jc w:val="center"/>
              <w:rPr>
                <w:snapToGrid w:val="0"/>
                <w:color w:val="auto"/>
                <w:sz w:val="21"/>
                <w:szCs w:val="21"/>
              </w:rPr>
            </w:pPr>
            <w:r w:rsidRPr="00256605">
              <w:rPr>
                <w:snapToGrid w:val="0"/>
                <w:color w:val="auto"/>
                <w:kern w:val="0"/>
                <w:sz w:val="21"/>
                <w:szCs w:val="21"/>
              </w:rPr>
              <w:t>铬、铅、铜、镍、镉、锌、砷等金属</w:t>
            </w:r>
            <w:r w:rsidRPr="00256605">
              <w:rPr>
                <w:rFonts w:hint="eastAsia"/>
                <w:snapToGrid w:val="0"/>
                <w:color w:val="auto"/>
                <w:kern w:val="0"/>
                <w:sz w:val="21"/>
                <w:szCs w:val="21"/>
              </w:rPr>
              <w:t>、石油烃</w:t>
            </w:r>
            <w:r w:rsidRPr="00256605">
              <w:rPr>
                <w:rFonts w:hint="eastAsia"/>
                <w:color w:val="auto"/>
                <w:lang w:bidi="ar"/>
              </w:rPr>
              <w:t>（</w:t>
            </w:r>
            <w:r w:rsidRPr="00256605">
              <w:rPr>
                <w:rFonts w:hint="eastAsia"/>
                <w:color w:val="auto"/>
                <w:lang w:bidi="ar"/>
              </w:rPr>
              <w:t>C</w:t>
            </w:r>
            <w:r w:rsidRPr="00256605">
              <w:rPr>
                <w:color w:val="auto"/>
                <w:vertAlign w:val="subscript"/>
                <w:lang w:bidi="ar"/>
              </w:rPr>
              <w:t>10</w:t>
            </w:r>
            <w:r w:rsidRPr="00256605">
              <w:rPr>
                <w:color w:val="auto"/>
                <w:lang w:bidi="ar"/>
              </w:rPr>
              <w:t>-C</w:t>
            </w:r>
            <w:r w:rsidRPr="00256605">
              <w:rPr>
                <w:color w:val="auto"/>
                <w:vertAlign w:val="subscript"/>
                <w:lang w:bidi="ar"/>
              </w:rPr>
              <w:t>40</w:t>
            </w:r>
            <w:r w:rsidRPr="00256605">
              <w:rPr>
                <w:rFonts w:hint="eastAsia"/>
                <w:color w:val="auto"/>
                <w:lang w:bidi="ar"/>
              </w:rPr>
              <w:t>）</w:t>
            </w:r>
          </w:p>
        </w:tc>
        <w:tc>
          <w:tcPr>
            <w:tcW w:w="1673" w:type="pct"/>
            <w:vMerge w:val="restart"/>
            <w:vAlign w:val="center"/>
          </w:tcPr>
          <w:p w14:paraId="0F8464B5" w14:textId="77777777" w:rsidR="00A224C1" w:rsidRPr="00256605" w:rsidRDefault="00A224C1" w:rsidP="00A224C1">
            <w:pPr>
              <w:pStyle w:val="aff6"/>
              <w:spacing w:line="290" w:lineRule="exact"/>
              <w:jc w:val="center"/>
              <w:rPr>
                <w:rFonts w:ascii="Times New Roman" w:hAnsi="Times New Roman"/>
                <w:color w:val="auto"/>
                <w:lang w:bidi="ar"/>
              </w:rPr>
            </w:pPr>
            <w:r w:rsidRPr="00256605">
              <w:rPr>
                <w:rFonts w:ascii="Times New Roman" w:hAnsi="Times New Roman" w:hint="eastAsia"/>
                <w:color w:val="auto"/>
                <w:lang w:bidi="ar"/>
              </w:rPr>
              <w:t>地块外这些企业位于本地块东侧边界外约</w:t>
            </w:r>
            <w:r w:rsidRPr="00256605">
              <w:rPr>
                <w:rFonts w:ascii="Times New Roman" w:hAnsi="Times New Roman" w:hint="eastAsia"/>
                <w:color w:val="auto"/>
                <w:lang w:bidi="ar"/>
              </w:rPr>
              <w:t>18m</w:t>
            </w:r>
            <w:r w:rsidRPr="00256605">
              <w:rPr>
                <w:rFonts w:ascii="Times New Roman" w:hAnsi="Times New Roman" w:hint="eastAsia"/>
                <w:color w:val="auto"/>
                <w:lang w:bidi="ar"/>
              </w:rPr>
              <w:t>处，根据地下水流场图，位于本项目下游，因此污染物通过地下水径流、地表水漫流进入地块内的可能性较小。这些企业产生的废气可能通过大气沉降至本地块内。</w:t>
            </w:r>
          </w:p>
        </w:tc>
      </w:tr>
      <w:tr w:rsidR="00A224C1" w:rsidRPr="00256605" w14:paraId="29E4551B" w14:textId="77777777" w:rsidTr="00A224C1">
        <w:trPr>
          <w:jc w:val="center"/>
        </w:trPr>
        <w:tc>
          <w:tcPr>
            <w:tcW w:w="420" w:type="pct"/>
            <w:shd w:val="clear" w:color="auto" w:fill="auto"/>
            <w:vAlign w:val="center"/>
          </w:tcPr>
          <w:p w14:paraId="6963E296" w14:textId="77777777" w:rsidR="00A224C1" w:rsidRPr="00256605" w:rsidRDefault="00A224C1" w:rsidP="00A224C1">
            <w:pPr>
              <w:topLinePunct/>
              <w:spacing w:line="240" w:lineRule="atLeast"/>
              <w:jc w:val="center"/>
              <w:rPr>
                <w:snapToGrid w:val="0"/>
                <w:color w:val="auto"/>
                <w:sz w:val="21"/>
                <w:szCs w:val="21"/>
              </w:rPr>
            </w:pPr>
            <w:r w:rsidRPr="00256605">
              <w:rPr>
                <w:rFonts w:hint="eastAsia"/>
                <w:snapToGrid w:val="0"/>
                <w:color w:val="auto"/>
                <w:sz w:val="21"/>
                <w:szCs w:val="21"/>
              </w:rPr>
              <w:t>5</w:t>
            </w:r>
          </w:p>
        </w:tc>
        <w:tc>
          <w:tcPr>
            <w:tcW w:w="1712" w:type="pct"/>
            <w:shd w:val="clear" w:color="auto" w:fill="auto"/>
            <w:vAlign w:val="center"/>
          </w:tcPr>
          <w:p w14:paraId="37F89572" w14:textId="77777777" w:rsidR="00A224C1" w:rsidRPr="00256605" w:rsidRDefault="00A224C1" w:rsidP="00A224C1">
            <w:pPr>
              <w:topLinePunct/>
              <w:spacing w:line="240" w:lineRule="atLeast"/>
              <w:jc w:val="center"/>
              <w:rPr>
                <w:snapToGrid w:val="0"/>
                <w:color w:val="auto"/>
                <w:sz w:val="21"/>
                <w:szCs w:val="21"/>
              </w:rPr>
            </w:pPr>
            <w:r w:rsidRPr="00256605">
              <w:rPr>
                <w:snapToGrid w:val="0"/>
                <w:color w:val="auto"/>
                <w:sz w:val="21"/>
                <w:szCs w:val="21"/>
              </w:rPr>
              <w:t>木材加工厂生产车间</w:t>
            </w:r>
          </w:p>
        </w:tc>
        <w:tc>
          <w:tcPr>
            <w:tcW w:w="1195" w:type="pct"/>
            <w:shd w:val="clear" w:color="auto" w:fill="auto"/>
            <w:vAlign w:val="center"/>
          </w:tcPr>
          <w:p w14:paraId="568A010B" w14:textId="77777777" w:rsidR="00A224C1" w:rsidRPr="00256605" w:rsidRDefault="00A224C1" w:rsidP="00A224C1">
            <w:pPr>
              <w:topLinePunct/>
              <w:spacing w:line="240" w:lineRule="atLeast"/>
              <w:jc w:val="center"/>
              <w:rPr>
                <w:snapToGrid w:val="0"/>
                <w:color w:val="auto"/>
                <w:sz w:val="21"/>
                <w:szCs w:val="21"/>
              </w:rPr>
            </w:pPr>
            <w:r w:rsidRPr="00256605">
              <w:rPr>
                <w:color w:val="auto"/>
                <w:sz w:val="21"/>
                <w:szCs w:val="21"/>
                <w:lang w:bidi="ar"/>
              </w:rPr>
              <w:t>VOCs</w:t>
            </w:r>
            <w:r w:rsidRPr="00256605">
              <w:rPr>
                <w:color w:val="auto"/>
                <w:sz w:val="21"/>
                <w:szCs w:val="21"/>
                <w:lang w:bidi="ar"/>
              </w:rPr>
              <w:t>、</w:t>
            </w:r>
            <w:r w:rsidRPr="00256605">
              <w:rPr>
                <w:color w:val="auto"/>
                <w:sz w:val="21"/>
                <w:szCs w:val="21"/>
                <w:lang w:bidi="ar"/>
              </w:rPr>
              <w:t>SVOCs</w:t>
            </w:r>
          </w:p>
        </w:tc>
        <w:tc>
          <w:tcPr>
            <w:tcW w:w="1673" w:type="pct"/>
            <w:vMerge/>
            <w:vAlign w:val="center"/>
          </w:tcPr>
          <w:p w14:paraId="0756D98B" w14:textId="77777777" w:rsidR="00A224C1" w:rsidRPr="00256605" w:rsidRDefault="00A224C1" w:rsidP="00A224C1">
            <w:pPr>
              <w:pStyle w:val="aff6"/>
              <w:spacing w:line="290" w:lineRule="exact"/>
              <w:jc w:val="center"/>
              <w:rPr>
                <w:rFonts w:ascii="Times New Roman" w:hAnsi="Times New Roman"/>
                <w:color w:val="auto"/>
                <w:lang w:bidi="ar"/>
              </w:rPr>
            </w:pPr>
          </w:p>
        </w:tc>
      </w:tr>
      <w:tr w:rsidR="00A224C1" w:rsidRPr="00256605" w14:paraId="1259725A" w14:textId="77777777" w:rsidTr="00A224C1">
        <w:trPr>
          <w:jc w:val="center"/>
        </w:trPr>
        <w:tc>
          <w:tcPr>
            <w:tcW w:w="420" w:type="pct"/>
            <w:shd w:val="clear" w:color="auto" w:fill="auto"/>
            <w:vAlign w:val="center"/>
          </w:tcPr>
          <w:p w14:paraId="37A1BBB5" w14:textId="77777777" w:rsidR="00A224C1" w:rsidRPr="00256605" w:rsidRDefault="00A224C1" w:rsidP="00A224C1">
            <w:pPr>
              <w:topLinePunct/>
              <w:spacing w:line="240" w:lineRule="atLeast"/>
              <w:jc w:val="center"/>
              <w:rPr>
                <w:snapToGrid w:val="0"/>
                <w:color w:val="auto"/>
                <w:sz w:val="21"/>
                <w:szCs w:val="21"/>
              </w:rPr>
            </w:pPr>
            <w:r w:rsidRPr="00256605">
              <w:rPr>
                <w:rFonts w:hint="eastAsia"/>
                <w:snapToGrid w:val="0"/>
                <w:color w:val="auto"/>
                <w:sz w:val="21"/>
                <w:szCs w:val="21"/>
              </w:rPr>
              <w:t>6</w:t>
            </w:r>
          </w:p>
        </w:tc>
        <w:tc>
          <w:tcPr>
            <w:tcW w:w="1712" w:type="pct"/>
            <w:shd w:val="clear" w:color="auto" w:fill="auto"/>
            <w:vAlign w:val="center"/>
          </w:tcPr>
          <w:p w14:paraId="52AAF2DB" w14:textId="77777777" w:rsidR="00A224C1" w:rsidRPr="00256605" w:rsidRDefault="00A224C1" w:rsidP="00A224C1">
            <w:pPr>
              <w:topLinePunct/>
              <w:spacing w:line="240" w:lineRule="atLeast"/>
              <w:jc w:val="center"/>
              <w:rPr>
                <w:snapToGrid w:val="0"/>
                <w:color w:val="auto"/>
                <w:sz w:val="21"/>
                <w:szCs w:val="21"/>
              </w:rPr>
            </w:pPr>
            <w:r w:rsidRPr="00256605">
              <w:rPr>
                <w:snapToGrid w:val="0"/>
                <w:color w:val="auto"/>
                <w:kern w:val="0"/>
                <w:sz w:val="21"/>
                <w:szCs w:val="21"/>
              </w:rPr>
              <w:t>杭州沪杭汽车修配有限公司汽车修理区及喷漆烤漆房、玻璃店</w:t>
            </w:r>
          </w:p>
        </w:tc>
        <w:tc>
          <w:tcPr>
            <w:tcW w:w="1195" w:type="pct"/>
            <w:shd w:val="clear" w:color="auto" w:fill="auto"/>
            <w:vAlign w:val="center"/>
          </w:tcPr>
          <w:p w14:paraId="0333AF2D" w14:textId="77777777" w:rsidR="00A224C1" w:rsidRPr="00256605" w:rsidRDefault="00A224C1" w:rsidP="00A224C1">
            <w:pPr>
              <w:topLinePunct/>
              <w:spacing w:line="240" w:lineRule="atLeast"/>
              <w:jc w:val="center"/>
              <w:rPr>
                <w:color w:val="auto"/>
                <w:sz w:val="21"/>
                <w:szCs w:val="21"/>
                <w:lang w:bidi="ar"/>
              </w:rPr>
            </w:pPr>
            <w:r w:rsidRPr="00256605">
              <w:rPr>
                <w:color w:val="auto"/>
                <w:sz w:val="21"/>
                <w:szCs w:val="21"/>
                <w:lang w:bidi="ar"/>
              </w:rPr>
              <w:t>苯系物</w:t>
            </w:r>
            <w:r w:rsidRPr="00256605">
              <w:rPr>
                <w:rFonts w:hint="eastAsia"/>
                <w:color w:val="auto"/>
                <w:sz w:val="21"/>
                <w:szCs w:val="21"/>
                <w:lang w:bidi="ar"/>
              </w:rPr>
              <w:t>、丙酮</w:t>
            </w:r>
            <w:r w:rsidRPr="00256605">
              <w:rPr>
                <w:color w:val="auto"/>
                <w:sz w:val="21"/>
                <w:szCs w:val="21"/>
                <w:lang w:bidi="ar"/>
              </w:rPr>
              <w:t>等</w:t>
            </w:r>
            <w:r w:rsidRPr="00256605">
              <w:rPr>
                <w:color w:val="auto"/>
                <w:sz w:val="21"/>
                <w:szCs w:val="21"/>
                <w:lang w:bidi="ar"/>
              </w:rPr>
              <w:t>VOCs</w:t>
            </w:r>
            <w:r w:rsidRPr="00256605">
              <w:rPr>
                <w:color w:val="auto"/>
                <w:sz w:val="21"/>
                <w:szCs w:val="21"/>
                <w:lang w:bidi="ar"/>
              </w:rPr>
              <w:t>、</w:t>
            </w:r>
            <w:r w:rsidRPr="00256605">
              <w:rPr>
                <w:color w:val="auto"/>
                <w:sz w:val="21"/>
                <w:szCs w:val="21"/>
                <w:lang w:bidi="ar"/>
              </w:rPr>
              <w:t>SVOCs</w:t>
            </w:r>
            <w:r w:rsidRPr="00256605">
              <w:rPr>
                <w:color w:val="auto"/>
                <w:sz w:val="21"/>
                <w:szCs w:val="21"/>
                <w:lang w:bidi="ar"/>
              </w:rPr>
              <w:t>、重金属、石油烃</w:t>
            </w:r>
            <w:r w:rsidRPr="00256605">
              <w:rPr>
                <w:rFonts w:hint="eastAsia"/>
                <w:color w:val="auto"/>
                <w:lang w:bidi="ar"/>
              </w:rPr>
              <w:t>（</w:t>
            </w:r>
            <w:r w:rsidRPr="00256605">
              <w:rPr>
                <w:rFonts w:hint="eastAsia"/>
                <w:color w:val="auto"/>
                <w:lang w:bidi="ar"/>
              </w:rPr>
              <w:t>C</w:t>
            </w:r>
            <w:r w:rsidRPr="00256605">
              <w:rPr>
                <w:color w:val="auto"/>
                <w:vertAlign w:val="subscript"/>
                <w:lang w:bidi="ar"/>
              </w:rPr>
              <w:t>10</w:t>
            </w:r>
            <w:r w:rsidRPr="00256605">
              <w:rPr>
                <w:color w:val="auto"/>
                <w:lang w:bidi="ar"/>
              </w:rPr>
              <w:t>-C</w:t>
            </w:r>
            <w:r w:rsidRPr="00256605">
              <w:rPr>
                <w:color w:val="auto"/>
                <w:vertAlign w:val="subscript"/>
                <w:lang w:bidi="ar"/>
              </w:rPr>
              <w:t>40</w:t>
            </w:r>
            <w:r w:rsidRPr="00256605">
              <w:rPr>
                <w:rFonts w:hint="eastAsia"/>
                <w:color w:val="auto"/>
                <w:lang w:bidi="ar"/>
              </w:rPr>
              <w:t>）</w:t>
            </w:r>
          </w:p>
        </w:tc>
        <w:tc>
          <w:tcPr>
            <w:tcW w:w="1673" w:type="pct"/>
            <w:vMerge/>
            <w:vAlign w:val="center"/>
          </w:tcPr>
          <w:p w14:paraId="70D40F3C" w14:textId="77777777" w:rsidR="00A224C1" w:rsidRPr="00256605" w:rsidRDefault="00A224C1" w:rsidP="00A224C1">
            <w:pPr>
              <w:pStyle w:val="aff6"/>
              <w:spacing w:line="290" w:lineRule="exact"/>
              <w:jc w:val="center"/>
              <w:rPr>
                <w:rFonts w:ascii="Times New Roman" w:hAnsi="Times New Roman"/>
                <w:color w:val="auto"/>
                <w:lang w:bidi="ar"/>
              </w:rPr>
            </w:pPr>
          </w:p>
        </w:tc>
      </w:tr>
    </w:tbl>
    <w:p w14:paraId="0C84B35A" w14:textId="77777777" w:rsidR="00A224C1" w:rsidRPr="00256605" w:rsidRDefault="00A224C1" w:rsidP="00A224C1">
      <w:pPr>
        <w:topLinePunct/>
        <w:ind w:firstLineChars="200" w:firstLine="480"/>
        <w:rPr>
          <w:snapToGrid w:val="0"/>
          <w:color w:val="auto"/>
        </w:rPr>
      </w:pPr>
      <w:r w:rsidRPr="00256605">
        <w:rPr>
          <w:snapToGrid w:val="0"/>
          <w:color w:val="auto"/>
        </w:rPr>
        <w:t>本调查地块可能存在的污染因子为主要为石油烃</w:t>
      </w:r>
      <w:r w:rsidRPr="00256605">
        <w:rPr>
          <w:rFonts w:hint="eastAsia"/>
          <w:snapToGrid w:val="0"/>
          <w:color w:val="auto"/>
        </w:rPr>
        <w:t>（</w:t>
      </w:r>
      <w:r w:rsidRPr="00256605">
        <w:rPr>
          <w:rFonts w:hint="eastAsia"/>
          <w:snapToGrid w:val="0"/>
          <w:color w:val="auto"/>
        </w:rPr>
        <w:t>C</w:t>
      </w:r>
      <w:r w:rsidRPr="00256605">
        <w:rPr>
          <w:rFonts w:hint="eastAsia"/>
          <w:snapToGrid w:val="0"/>
          <w:color w:val="auto"/>
          <w:vertAlign w:val="subscript"/>
        </w:rPr>
        <w:t>10</w:t>
      </w:r>
      <w:r w:rsidRPr="00256605">
        <w:rPr>
          <w:rFonts w:hint="eastAsia"/>
          <w:snapToGrid w:val="0"/>
          <w:color w:val="auto"/>
        </w:rPr>
        <w:t>-C</w:t>
      </w:r>
      <w:r w:rsidRPr="00256605">
        <w:rPr>
          <w:rFonts w:hint="eastAsia"/>
          <w:snapToGrid w:val="0"/>
          <w:color w:val="auto"/>
          <w:vertAlign w:val="subscript"/>
        </w:rPr>
        <w:t>40</w:t>
      </w:r>
      <w:r w:rsidRPr="00256605">
        <w:rPr>
          <w:rFonts w:hint="eastAsia"/>
          <w:snapToGrid w:val="0"/>
          <w:color w:val="auto"/>
        </w:rPr>
        <w:t>）、苯系物、丙酮等</w:t>
      </w:r>
      <w:r w:rsidRPr="00256605">
        <w:rPr>
          <w:rFonts w:hint="eastAsia"/>
          <w:snapToGrid w:val="0"/>
          <w:color w:val="auto"/>
        </w:rPr>
        <w:t>VOCs</w:t>
      </w:r>
      <w:r w:rsidRPr="00256605">
        <w:rPr>
          <w:rFonts w:hint="eastAsia"/>
          <w:snapToGrid w:val="0"/>
          <w:color w:val="auto"/>
        </w:rPr>
        <w:t>、</w:t>
      </w:r>
      <w:r w:rsidRPr="00256605">
        <w:rPr>
          <w:rFonts w:hint="eastAsia"/>
          <w:snapToGrid w:val="0"/>
          <w:color w:val="auto"/>
        </w:rPr>
        <w:t>SVOCs</w:t>
      </w:r>
      <w:r w:rsidRPr="00256605">
        <w:rPr>
          <w:rFonts w:hint="eastAsia"/>
          <w:snapToGrid w:val="0"/>
          <w:color w:val="auto"/>
        </w:rPr>
        <w:t>、石油烃、重金属等</w:t>
      </w:r>
      <w:r w:rsidRPr="00256605">
        <w:rPr>
          <w:snapToGrid w:val="0"/>
          <w:color w:val="auto"/>
        </w:rPr>
        <w:t>。</w:t>
      </w:r>
    </w:p>
    <w:p w14:paraId="18270C97" w14:textId="59E13034" w:rsidR="00A224C1" w:rsidRDefault="00A224C1" w:rsidP="00A224C1">
      <w:pPr>
        <w:ind w:firstLine="480"/>
        <w:rPr>
          <w:color w:val="auto"/>
        </w:rPr>
      </w:pPr>
      <w:r w:rsidRPr="00256605">
        <w:rPr>
          <w:snapToGrid w:val="0"/>
          <w:color w:val="auto"/>
        </w:rPr>
        <w:t>根据第一阶段土壤污染状况调查，下一步工作需结合具体污染物可能污染区域，进行土壤取样与实验室分析检测，判断调查地块的土壤和地下水是否受到污染及可能污染程度。调查重点为地块内</w:t>
      </w:r>
      <w:r w:rsidRPr="00256605">
        <w:rPr>
          <w:rFonts w:hint="eastAsia"/>
          <w:snapToGrid w:val="0"/>
          <w:color w:val="auto"/>
        </w:rPr>
        <w:t>服装厂</w:t>
      </w:r>
      <w:r w:rsidRPr="00256605">
        <w:rPr>
          <w:snapToGrid w:val="0"/>
          <w:color w:val="auto"/>
        </w:rPr>
        <w:t>、</w:t>
      </w:r>
      <w:r w:rsidRPr="00256605">
        <w:rPr>
          <w:rFonts w:hint="eastAsia"/>
          <w:snapToGrid w:val="0"/>
          <w:color w:val="auto"/>
        </w:rPr>
        <w:t>废品收购点</w:t>
      </w:r>
      <w:r w:rsidRPr="00256605">
        <w:rPr>
          <w:snapToGrid w:val="0"/>
          <w:color w:val="auto"/>
        </w:rPr>
        <w:t>及污水管道区域。</w:t>
      </w:r>
    </w:p>
    <w:p w14:paraId="28E4C2F5" w14:textId="54889E20" w:rsidR="00E74357" w:rsidRPr="00256605" w:rsidRDefault="00ED6AAB" w:rsidP="00E74357">
      <w:pPr>
        <w:ind w:firstLine="480"/>
        <w:rPr>
          <w:rFonts w:eastAsiaTheme="minorEastAsia"/>
          <w:color w:val="auto"/>
        </w:rPr>
      </w:pPr>
      <w:r w:rsidRPr="00256605">
        <w:rPr>
          <w:color w:val="auto"/>
        </w:rPr>
        <w:t>本次调查将通过对地块内及邻近地块历史用地</w:t>
      </w:r>
      <w:r w:rsidRPr="00256605">
        <w:rPr>
          <w:color w:val="auto"/>
          <w:lang w:val="x-none"/>
        </w:rPr>
        <w:t>情况</w:t>
      </w:r>
      <w:r w:rsidRPr="00256605">
        <w:rPr>
          <w:color w:val="auto"/>
        </w:rPr>
        <w:t>、企业生产情况、历史污染情况及主要污染物排放情况等的调查，识别该地块可能涉及的污染物，确定本地块土壤污染状况初步调查监测方案，通过检测数据评价地块内土壤及地下水是否已受到污染，明确是否需要启动后续的详细调查和风险评估工作。</w:t>
      </w:r>
    </w:p>
    <w:p w14:paraId="3E47BC4D" w14:textId="77777777" w:rsidR="0036506A" w:rsidRPr="00256605" w:rsidRDefault="0036506A" w:rsidP="00234CCD">
      <w:pPr>
        <w:pStyle w:val="21"/>
        <w:topLinePunct/>
        <w:spacing w:before="120" w:after="120"/>
        <w:rPr>
          <w:rFonts w:eastAsiaTheme="minorEastAsia"/>
          <w:color w:val="auto"/>
          <w:szCs w:val="28"/>
        </w:rPr>
        <w:sectPr w:rsidR="0036506A" w:rsidRPr="00256605" w:rsidSect="00A224C1">
          <w:pgSz w:w="11906" w:h="16838"/>
          <w:pgMar w:top="1418" w:right="1797" w:bottom="1418" w:left="1797" w:header="851" w:footer="992" w:gutter="0"/>
          <w:pgNumType w:fmt="numberInDash"/>
          <w:cols w:space="720"/>
          <w:docGrid w:linePitch="312"/>
        </w:sectPr>
      </w:pPr>
    </w:p>
    <w:p w14:paraId="15691639" w14:textId="4E5E7796" w:rsidR="00FA6C56" w:rsidRPr="00A224C1" w:rsidRDefault="00A224C1" w:rsidP="00A224C1">
      <w:pPr>
        <w:pStyle w:val="1"/>
        <w:spacing w:before="120" w:after="120"/>
        <w:ind w:left="425" w:hanging="425"/>
        <w:rPr>
          <w:rFonts w:eastAsiaTheme="minorEastAsia"/>
          <w:color w:val="auto"/>
        </w:rPr>
      </w:pPr>
      <w:bookmarkStart w:id="18" w:name="_Toc108010549"/>
      <w:r>
        <w:rPr>
          <w:rFonts w:eastAsiaTheme="minorEastAsia" w:hint="eastAsia"/>
          <w:color w:val="auto"/>
        </w:rPr>
        <w:lastRenderedPageBreak/>
        <w:t>检测方案</w:t>
      </w:r>
      <w:bookmarkStart w:id="19" w:name="_Toc11861625"/>
      <w:bookmarkEnd w:id="18"/>
    </w:p>
    <w:bookmarkEnd w:id="19"/>
    <w:p w14:paraId="11C8AAE1" w14:textId="77777777" w:rsidR="00943AB9" w:rsidRPr="00256605" w:rsidRDefault="00943AB9" w:rsidP="004E23D1">
      <w:pPr>
        <w:spacing w:beforeLines="50" w:before="120"/>
        <w:jc w:val="center"/>
        <w:rPr>
          <w:rFonts w:eastAsia="Times New Roman"/>
          <w:snapToGrid w:val="0"/>
          <w:color w:val="auto"/>
          <w:w w:val="0"/>
          <w:kern w:val="0"/>
          <w:sz w:val="0"/>
          <w:szCs w:val="0"/>
          <w:u w:color="000000"/>
          <w:bdr w:val="none" w:sz="0" w:space="0" w:color="000000"/>
          <w:shd w:val="clear" w:color="000000" w:fill="000000"/>
        </w:rPr>
      </w:pPr>
    </w:p>
    <w:p w14:paraId="5A502B31" w14:textId="77777777" w:rsidR="00943AB9" w:rsidRPr="00256605" w:rsidRDefault="00943AB9" w:rsidP="004E23D1">
      <w:pPr>
        <w:spacing w:beforeLines="50" w:before="120"/>
        <w:jc w:val="center"/>
        <w:rPr>
          <w:rFonts w:eastAsia="Times New Roman"/>
          <w:snapToGrid w:val="0"/>
          <w:color w:val="auto"/>
          <w:w w:val="0"/>
          <w:kern w:val="0"/>
          <w:sz w:val="0"/>
          <w:szCs w:val="0"/>
          <w:u w:color="000000"/>
          <w:bdr w:val="none" w:sz="0" w:space="0" w:color="000000"/>
          <w:shd w:val="clear" w:color="000000" w:fill="000000"/>
        </w:rPr>
      </w:pPr>
    </w:p>
    <w:p w14:paraId="539AC6F4" w14:textId="235DB7F2" w:rsidR="00A224C1" w:rsidRPr="00256605" w:rsidRDefault="00A224C1" w:rsidP="00A224C1">
      <w:pPr>
        <w:ind w:firstLineChars="200" w:firstLine="480"/>
        <w:rPr>
          <w:color w:val="auto"/>
          <w:kern w:val="0"/>
        </w:rPr>
      </w:pPr>
      <w:r w:rsidRPr="00256605">
        <w:rPr>
          <w:color w:val="auto"/>
          <w:kern w:val="0"/>
        </w:rPr>
        <w:t>本次初步调查</w:t>
      </w:r>
      <w:r w:rsidRPr="00256605">
        <w:rPr>
          <w:rFonts w:hint="eastAsia"/>
          <w:color w:val="auto"/>
          <w:kern w:val="0"/>
        </w:rPr>
        <w:t>2</w:t>
      </w:r>
      <w:r w:rsidRPr="00256605">
        <w:rPr>
          <w:color w:val="auto"/>
          <w:kern w:val="0"/>
        </w:rPr>
        <w:t>021</w:t>
      </w:r>
      <w:r w:rsidRPr="00256605">
        <w:rPr>
          <w:rFonts w:hint="eastAsia"/>
          <w:color w:val="auto"/>
          <w:kern w:val="0"/>
        </w:rPr>
        <w:t>年</w:t>
      </w:r>
      <w:r w:rsidRPr="00256605">
        <w:rPr>
          <w:rFonts w:hint="eastAsia"/>
          <w:color w:val="auto"/>
          <w:kern w:val="0"/>
        </w:rPr>
        <w:t>1</w:t>
      </w:r>
      <w:r w:rsidRPr="00256605">
        <w:rPr>
          <w:color w:val="auto"/>
          <w:kern w:val="0"/>
        </w:rPr>
        <w:t>1</w:t>
      </w:r>
      <w:r w:rsidRPr="00256605">
        <w:rPr>
          <w:rFonts w:hint="eastAsia"/>
          <w:color w:val="auto"/>
          <w:kern w:val="0"/>
        </w:rPr>
        <w:t>月</w:t>
      </w:r>
      <w:r w:rsidRPr="00256605">
        <w:rPr>
          <w:color w:val="auto"/>
          <w:kern w:val="0"/>
        </w:rPr>
        <w:t>共布设土壤监测点位</w:t>
      </w:r>
      <w:r w:rsidRPr="00256605">
        <w:rPr>
          <w:color w:val="auto"/>
          <w:kern w:val="0"/>
        </w:rPr>
        <w:t>12</w:t>
      </w:r>
      <w:r w:rsidRPr="00256605">
        <w:rPr>
          <w:color w:val="auto"/>
          <w:kern w:val="0"/>
        </w:rPr>
        <w:t>个，</w:t>
      </w:r>
      <w:r w:rsidRPr="00256605">
        <w:rPr>
          <w:rFonts w:hint="eastAsia"/>
          <w:color w:val="auto"/>
          <w:kern w:val="0"/>
        </w:rPr>
        <w:t>2</w:t>
      </w:r>
      <w:r w:rsidRPr="00256605">
        <w:rPr>
          <w:color w:val="auto"/>
          <w:kern w:val="0"/>
        </w:rPr>
        <w:t>022</w:t>
      </w:r>
      <w:r w:rsidRPr="00256605">
        <w:rPr>
          <w:rFonts w:hint="eastAsia"/>
          <w:color w:val="auto"/>
          <w:kern w:val="0"/>
        </w:rPr>
        <w:t>年</w:t>
      </w:r>
      <w:r w:rsidRPr="00256605">
        <w:rPr>
          <w:rFonts w:hint="eastAsia"/>
          <w:color w:val="auto"/>
          <w:kern w:val="0"/>
        </w:rPr>
        <w:t>6</w:t>
      </w:r>
      <w:r w:rsidRPr="00256605">
        <w:rPr>
          <w:rFonts w:hint="eastAsia"/>
          <w:color w:val="auto"/>
          <w:kern w:val="0"/>
        </w:rPr>
        <w:t>月共布设土壤监测点位</w:t>
      </w:r>
      <w:r w:rsidRPr="00256605">
        <w:rPr>
          <w:rFonts w:hint="eastAsia"/>
          <w:color w:val="auto"/>
          <w:kern w:val="0"/>
        </w:rPr>
        <w:t>6</w:t>
      </w:r>
      <w:r w:rsidRPr="00256605">
        <w:rPr>
          <w:rFonts w:hint="eastAsia"/>
          <w:color w:val="auto"/>
          <w:kern w:val="0"/>
        </w:rPr>
        <w:t>个，合计土壤监测点位</w:t>
      </w:r>
      <w:r w:rsidRPr="00256605">
        <w:rPr>
          <w:rFonts w:hint="eastAsia"/>
          <w:color w:val="auto"/>
          <w:kern w:val="0"/>
        </w:rPr>
        <w:t>1</w:t>
      </w:r>
      <w:r w:rsidRPr="00256605">
        <w:rPr>
          <w:color w:val="auto"/>
          <w:kern w:val="0"/>
        </w:rPr>
        <w:t>8</w:t>
      </w:r>
      <w:r w:rsidRPr="00256605">
        <w:rPr>
          <w:rFonts w:hint="eastAsia"/>
          <w:color w:val="auto"/>
          <w:kern w:val="0"/>
        </w:rPr>
        <w:t>个，均位于</w:t>
      </w:r>
      <w:r w:rsidRPr="00256605">
        <w:rPr>
          <w:color w:val="auto"/>
          <w:kern w:val="0"/>
        </w:rPr>
        <w:t>地块内</w:t>
      </w:r>
      <w:r w:rsidRPr="00256605">
        <w:rPr>
          <w:rFonts w:hint="eastAsia"/>
          <w:color w:val="auto"/>
          <w:kern w:val="0"/>
        </w:rPr>
        <w:t>。引用</w:t>
      </w:r>
      <w:r w:rsidRPr="00256605">
        <w:rPr>
          <w:color w:val="auto"/>
          <w:kern w:val="0"/>
        </w:rPr>
        <w:t>场外对照点</w:t>
      </w:r>
      <w:r w:rsidRPr="00256605">
        <w:rPr>
          <w:color w:val="auto"/>
          <w:kern w:val="0"/>
        </w:rPr>
        <w:t>1</w:t>
      </w:r>
      <w:r w:rsidRPr="00256605">
        <w:rPr>
          <w:color w:val="auto"/>
          <w:kern w:val="0"/>
        </w:rPr>
        <w:t>个；布设地下水监测点</w:t>
      </w:r>
      <w:r w:rsidRPr="00256605">
        <w:rPr>
          <w:color w:val="auto"/>
          <w:kern w:val="0"/>
        </w:rPr>
        <w:t>4</w:t>
      </w:r>
      <w:r w:rsidRPr="00256605">
        <w:rPr>
          <w:color w:val="auto"/>
          <w:kern w:val="0"/>
        </w:rPr>
        <w:t>个，</w:t>
      </w:r>
      <w:r w:rsidRPr="00256605">
        <w:rPr>
          <w:rFonts w:hint="eastAsia"/>
          <w:color w:val="auto"/>
          <w:kern w:val="0"/>
        </w:rPr>
        <w:t>均位于</w:t>
      </w:r>
      <w:r w:rsidRPr="00256605">
        <w:rPr>
          <w:color w:val="auto"/>
          <w:kern w:val="0"/>
        </w:rPr>
        <w:t>地块内，</w:t>
      </w:r>
      <w:r w:rsidRPr="00256605">
        <w:rPr>
          <w:rFonts w:hint="eastAsia"/>
          <w:color w:val="auto"/>
          <w:kern w:val="0"/>
        </w:rPr>
        <w:t>引用</w:t>
      </w:r>
      <w:r w:rsidRPr="00256605">
        <w:rPr>
          <w:color w:val="auto"/>
          <w:kern w:val="0"/>
        </w:rPr>
        <w:t>场外对照点</w:t>
      </w:r>
      <w:r w:rsidRPr="00256605">
        <w:rPr>
          <w:color w:val="auto"/>
          <w:kern w:val="0"/>
        </w:rPr>
        <w:t>1</w:t>
      </w:r>
      <w:r w:rsidRPr="00256605">
        <w:rPr>
          <w:color w:val="auto"/>
          <w:kern w:val="0"/>
        </w:rPr>
        <w:t>个</w:t>
      </w:r>
      <w:r w:rsidRPr="00256605">
        <w:rPr>
          <w:rFonts w:hint="eastAsia"/>
          <w:color w:val="auto"/>
          <w:kern w:val="0"/>
        </w:rPr>
        <w:t>。</w:t>
      </w:r>
      <w:r w:rsidRPr="00256605">
        <w:rPr>
          <w:color w:val="auto"/>
          <w:kern w:val="0"/>
        </w:rPr>
        <w:t>地下水点位与土壤监测点位一致</w:t>
      </w:r>
      <w:r w:rsidRPr="00256605">
        <w:rPr>
          <w:color w:val="auto"/>
        </w:rPr>
        <w:t>。地块内</w:t>
      </w:r>
      <w:r w:rsidRPr="00256605">
        <w:rPr>
          <w:color w:val="auto"/>
          <w:kern w:val="0"/>
        </w:rPr>
        <w:t>采样点位设置见图</w:t>
      </w:r>
      <w:r w:rsidR="00736656">
        <w:rPr>
          <w:color w:val="auto"/>
          <w:kern w:val="0"/>
        </w:rPr>
        <w:t>3</w:t>
      </w:r>
      <w:r w:rsidR="00736656">
        <w:rPr>
          <w:rFonts w:hint="eastAsia"/>
          <w:color w:val="auto"/>
          <w:kern w:val="0"/>
        </w:rPr>
        <w:t>、</w:t>
      </w:r>
      <w:r w:rsidR="00736656">
        <w:rPr>
          <w:color w:val="auto"/>
          <w:kern w:val="0"/>
        </w:rPr>
        <w:t>4</w:t>
      </w:r>
      <w:r w:rsidRPr="00256605">
        <w:rPr>
          <w:rFonts w:hint="eastAsia"/>
          <w:color w:val="auto"/>
          <w:kern w:val="0"/>
        </w:rPr>
        <w:t>，参照点位设置见图</w:t>
      </w:r>
      <w:r w:rsidR="00736656">
        <w:rPr>
          <w:color w:val="auto"/>
          <w:kern w:val="0"/>
        </w:rPr>
        <w:t>5</w:t>
      </w:r>
      <w:r w:rsidRPr="00256605">
        <w:rPr>
          <w:color w:val="auto"/>
          <w:kern w:val="0"/>
        </w:rPr>
        <w:t>，清单见表</w:t>
      </w:r>
      <w:r w:rsidR="00736656">
        <w:rPr>
          <w:color w:val="auto"/>
          <w:kern w:val="0"/>
        </w:rPr>
        <w:t>3</w:t>
      </w:r>
      <w:r w:rsidRPr="00256605">
        <w:rPr>
          <w:color w:val="auto"/>
          <w:kern w:val="0"/>
        </w:rPr>
        <w:t>。</w:t>
      </w:r>
    </w:p>
    <w:p w14:paraId="7F935E6F" w14:textId="77777777" w:rsidR="00A224C1" w:rsidRPr="00A224C1" w:rsidRDefault="00A224C1" w:rsidP="00A224C1">
      <w:pPr>
        <w:rPr>
          <w:rFonts w:hint="eastAsia"/>
        </w:rPr>
      </w:pPr>
    </w:p>
    <w:p w14:paraId="202D0B63" w14:textId="77777777" w:rsidR="00A224C1" w:rsidRDefault="00A224C1" w:rsidP="002C617D">
      <w:pPr>
        <w:pStyle w:val="affffc"/>
        <w:keepNext/>
        <w:adjustRightInd w:val="0"/>
        <w:snapToGrid w:val="0"/>
        <w:spacing w:beforeLines="50" w:before="120"/>
        <w:ind w:firstLineChars="0" w:firstLine="0"/>
        <w:jc w:val="center"/>
        <w:rPr>
          <w:noProof/>
        </w:rPr>
        <w:sectPr w:rsidR="00A224C1" w:rsidSect="00A224C1">
          <w:pgSz w:w="11906" w:h="16838"/>
          <w:pgMar w:top="1418" w:right="1418" w:bottom="1418" w:left="1418" w:header="851" w:footer="851" w:gutter="0"/>
          <w:pgNumType w:fmt="numberInDash"/>
          <w:cols w:space="720"/>
          <w:docGrid w:linePitch="326"/>
        </w:sectPr>
      </w:pPr>
      <w:bookmarkStart w:id="20" w:name="_Ref78232313"/>
      <w:bookmarkStart w:id="21" w:name="_Toc72966210"/>
    </w:p>
    <w:p w14:paraId="5CBB9F7B" w14:textId="176BDDEA" w:rsidR="002C617D" w:rsidRPr="00256605" w:rsidRDefault="00D2456B" w:rsidP="002C617D">
      <w:pPr>
        <w:pStyle w:val="affffc"/>
        <w:keepNext/>
        <w:adjustRightInd w:val="0"/>
        <w:snapToGrid w:val="0"/>
        <w:spacing w:beforeLines="50" w:before="120"/>
        <w:ind w:firstLineChars="0" w:firstLine="0"/>
        <w:jc w:val="center"/>
      </w:pPr>
      <w:r w:rsidRPr="00256605">
        <w:rPr>
          <w:noProof/>
        </w:rPr>
        <w:lastRenderedPageBreak/>
        <w:drawing>
          <wp:anchor distT="0" distB="0" distL="114300" distR="114300" simplePos="0" relativeHeight="252260352" behindDoc="0" locked="0" layoutInCell="1" allowOverlap="1" wp14:anchorId="4D92F687" wp14:editId="404E1D8E">
            <wp:simplePos x="0" y="0"/>
            <wp:positionH relativeFrom="column">
              <wp:posOffset>1097704</wp:posOffset>
            </wp:positionH>
            <wp:positionV relativeFrom="paragraph">
              <wp:posOffset>56304</wp:posOffset>
            </wp:positionV>
            <wp:extent cx="2099734" cy="1526618"/>
            <wp:effectExtent l="0" t="0" r="0" b="0"/>
            <wp:wrapNone/>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109352" cy="1533611"/>
                    </a:xfrm>
                    <a:prstGeom prst="rect">
                      <a:avLst/>
                    </a:prstGeom>
                  </pic:spPr>
                </pic:pic>
              </a:graphicData>
            </a:graphic>
            <wp14:sizeRelH relativeFrom="page">
              <wp14:pctWidth>0</wp14:pctWidth>
            </wp14:sizeRelH>
            <wp14:sizeRelV relativeFrom="page">
              <wp14:pctHeight>0</wp14:pctHeight>
            </wp14:sizeRelV>
          </wp:anchor>
        </w:drawing>
      </w:r>
      <w:r w:rsidR="002C617D" w:rsidRPr="00256605">
        <w:rPr>
          <w:noProof/>
        </w:rPr>
        <w:drawing>
          <wp:anchor distT="0" distB="0" distL="114300" distR="114300" simplePos="0" relativeHeight="252229632" behindDoc="0" locked="0" layoutInCell="1" allowOverlap="1" wp14:anchorId="65BE46C2" wp14:editId="3600C4E0">
            <wp:simplePos x="0" y="0"/>
            <wp:positionH relativeFrom="margin">
              <wp:posOffset>7441565</wp:posOffset>
            </wp:positionH>
            <wp:positionV relativeFrom="paragraph">
              <wp:posOffset>-19685</wp:posOffset>
            </wp:positionV>
            <wp:extent cx="352433" cy="469930"/>
            <wp:effectExtent l="0" t="0" r="0" b="6350"/>
            <wp:wrapNone/>
            <wp:docPr id="1500" name="图片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pic:cNvPicPr>
                      <a:picLocks noChangeAspect="1"/>
                    </pic:cNvPicPr>
                  </pic:nvPicPr>
                  <pic:blipFill>
                    <a:blip r:embed="rId17" cstate="print"/>
                    <a:srcRect/>
                    <a:stretch>
                      <a:fillRect/>
                    </a:stretch>
                  </pic:blipFill>
                  <pic:spPr bwMode="auto">
                    <a:xfrm>
                      <a:off x="0" y="0"/>
                      <a:ext cx="352433" cy="469930"/>
                    </a:xfrm>
                    <a:prstGeom prst="rect">
                      <a:avLst/>
                    </a:prstGeom>
                    <a:noFill/>
                    <a:ln>
                      <a:noFill/>
                    </a:ln>
                  </pic:spPr>
                </pic:pic>
              </a:graphicData>
            </a:graphic>
          </wp:anchor>
        </w:drawing>
      </w:r>
      <w:r w:rsidR="00A93B84" w:rsidRPr="00256605">
        <w:rPr>
          <w:noProof/>
        </w:rPr>
        <w:t xml:space="preserve"> </w:t>
      </w:r>
      <w:r w:rsidR="00AC7FB7" w:rsidRPr="00256605">
        <w:rPr>
          <w:noProof/>
        </w:rPr>
        <w:drawing>
          <wp:inline distT="0" distB="0" distL="0" distR="0" wp14:anchorId="55933AB4" wp14:editId="37EF6D78">
            <wp:extent cx="6697123" cy="5400675"/>
            <wp:effectExtent l="0" t="0" r="889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02835" cy="5405282"/>
                    </a:xfrm>
                    <a:prstGeom prst="rect">
                      <a:avLst/>
                    </a:prstGeom>
                  </pic:spPr>
                </pic:pic>
              </a:graphicData>
            </a:graphic>
          </wp:inline>
        </w:drawing>
      </w:r>
    </w:p>
    <w:p w14:paraId="24E229A5" w14:textId="434F9DAD" w:rsidR="002C617D" w:rsidRPr="00256605" w:rsidRDefault="002C617D" w:rsidP="002C617D">
      <w:pPr>
        <w:pStyle w:val="a9"/>
        <w:spacing w:line="240" w:lineRule="auto"/>
        <w:rPr>
          <w:rFonts w:eastAsiaTheme="minorEastAsia"/>
          <w:color w:val="auto"/>
        </w:rPr>
      </w:pPr>
      <w:r w:rsidRPr="00256605">
        <w:rPr>
          <w:rFonts w:hint="eastAsia"/>
          <w:color w:val="auto"/>
        </w:rPr>
        <w:t>图</w:t>
      </w:r>
      <w:r w:rsidR="00736656">
        <w:rPr>
          <w:color w:val="auto"/>
        </w:rPr>
        <w:t>3</w:t>
      </w:r>
      <w:r w:rsidRPr="00256605">
        <w:rPr>
          <w:rFonts w:eastAsiaTheme="minorEastAsia"/>
          <w:color w:val="auto"/>
        </w:rPr>
        <w:t>调查地块监测点位图</w:t>
      </w:r>
      <w:r w:rsidR="00AC31CD" w:rsidRPr="00256605">
        <w:rPr>
          <w:rFonts w:eastAsiaTheme="minorEastAsia" w:hint="eastAsia"/>
          <w:color w:val="auto"/>
        </w:rPr>
        <w:t>（</w:t>
      </w:r>
      <w:r w:rsidR="00AC31CD" w:rsidRPr="00256605">
        <w:rPr>
          <w:rFonts w:eastAsiaTheme="minorEastAsia" w:hint="eastAsia"/>
          <w:color w:val="auto"/>
        </w:rPr>
        <w:t>2</w:t>
      </w:r>
      <w:r w:rsidR="00AC31CD" w:rsidRPr="00256605">
        <w:rPr>
          <w:rFonts w:eastAsiaTheme="minorEastAsia"/>
          <w:color w:val="auto"/>
        </w:rPr>
        <w:t>021.11</w:t>
      </w:r>
      <w:r w:rsidR="00AC31CD" w:rsidRPr="00256605">
        <w:rPr>
          <w:rFonts w:eastAsiaTheme="minorEastAsia" w:hint="eastAsia"/>
          <w:color w:val="auto"/>
        </w:rPr>
        <w:t>）</w:t>
      </w:r>
    </w:p>
    <w:p w14:paraId="1364715E" w14:textId="3AA2655E" w:rsidR="00AC31CD" w:rsidRPr="00256605" w:rsidRDefault="00D2456B" w:rsidP="000864AD">
      <w:pPr>
        <w:jc w:val="center"/>
        <w:rPr>
          <w:color w:val="auto"/>
        </w:rPr>
      </w:pPr>
      <w:r w:rsidRPr="00256605">
        <w:rPr>
          <w:noProof/>
          <w:color w:val="auto"/>
        </w:rPr>
        <w:lastRenderedPageBreak/>
        <w:drawing>
          <wp:anchor distT="0" distB="0" distL="114300" distR="114300" simplePos="0" relativeHeight="252261376" behindDoc="0" locked="0" layoutInCell="1" allowOverlap="1" wp14:anchorId="572C6878" wp14:editId="7A49E095">
            <wp:simplePos x="0" y="0"/>
            <wp:positionH relativeFrom="column">
              <wp:posOffset>1021503</wp:posOffset>
            </wp:positionH>
            <wp:positionV relativeFrom="paragraph">
              <wp:posOffset>-19897</wp:posOffset>
            </wp:positionV>
            <wp:extent cx="2709334" cy="1151795"/>
            <wp:effectExtent l="0" t="0" r="0" b="0"/>
            <wp:wrapNone/>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16394" cy="1154796"/>
                    </a:xfrm>
                    <a:prstGeom prst="rect">
                      <a:avLst/>
                    </a:prstGeom>
                  </pic:spPr>
                </pic:pic>
              </a:graphicData>
            </a:graphic>
            <wp14:sizeRelH relativeFrom="page">
              <wp14:pctWidth>0</wp14:pctWidth>
            </wp14:sizeRelH>
            <wp14:sizeRelV relativeFrom="page">
              <wp14:pctHeight>0</wp14:pctHeight>
            </wp14:sizeRelV>
          </wp:anchor>
        </w:drawing>
      </w:r>
      <w:r w:rsidRPr="00256605">
        <w:rPr>
          <w:noProof/>
          <w:color w:val="auto"/>
        </w:rPr>
        <w:drawing>
          <wp:anchor distT="0" distB="0" distL="114300" distR="114300" simplePos="0" relativeHeight="252259328" behindDoc="0" locked="0" layoutInCell="1" allowOverlap="1" wp14:anchorId="22ED993A" wp14:editId="4A2E0FCF">
            <wp:simplePos x="0" y="0"/>
            <wp:positionH relativeFrom="margin">
              <wp:posOffset>7496189</wp:posOffset>
            </wp:positionH>
            <wp:positionV relativeFrom="paragraph">
              <wp:posOffset>-42968</wp:posOffset>
            </wp:positionV>
            <wp:extent cx="352433" cy="469930"/>
            <wp:effectExtent l="0" t="0" r="0" b="6350"/>
            <wp:wrapNone/>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pic:cNvPicPr>
                      <a:picLocks noChangeAspect="1"/>
                    </pic:cNvPicPr>
                  </pic:nvPicPr>
                  <pic:blipFill>
                    <a:blip r:embed="rId17" cstate="print"/>
                    <a:srcRect/>
                    <a:stretch>
                      <a:fillRect/>
                    </a:stretch>
                  </pic:blipFill>
                  <pic:spPr bwMode="auto">
                    <a:xfrm>
                      <a:off x="0" y="0"/>
                      <a:ext cx="352433" cy="469930"/>
                    </a:xfrm>
                    <a:prstGeom prst="rect">
                      <a:avLst/>
                    </a:prstGeom>
                    <a:noFill/>
                    <a:ln>
                      <a:noFill/>
                    </a:ln>
                  </pic:spPr>
                </pic:pic>
              </a:graphicData>
            </a:graphic>
          </wp:anchor>
        </w:drawing>
      </w:r>
      <w:r w:rsidRPr="00256605">
        <w:rPr>
          <w:noProof/>
          <w:color w:val="auto"/>
        </w:rPr>
        <w:drawing>
          <wp:inline distT="0" distB="0" distL="0" distR="0" wp14:anchorId="57C35E36" wp14:editId="58C8EA3A">
            <wp:extent cx="6807200" cy="5480810"/>
            <wp:effectExtent l="0" t="0" r="0" b="571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17029" cy="5488724"/>
                    </a:xfrm>
                    <a:prstGeom prst="rect">
                      <a:avLst/>
                    </a:prstGeom>
                  </pic:spPr>
                </pic:pic>
              </a:graphicData>
            </a:graphic>
          </wp:inline>
        </w:drawing>
      </w:r>
    </w:p>
    <w:p w14:paraId="0F5DCF22" w14:textId="7A68E2FF" w:rsidR="000864AD" w:rsidRPr="00256605" w:rsidRDefault="000864AD" w:rsidP="000864AD">
      <w:pPr>
        <w:pStyle w:val="a9"/>
        <w:spacing w:line="240" w:lineRule="auto"/>
        <w:rPr>
          <w:rFonts w:eastAsiaTheme="minorEastAsia"/>
          <w:color w:val="auto"/>
        </w:rPr>
      </w:pPr>
      <w:r w:rsidRPr="00256605">
        <w:rPr>
          <w:rFonts w:hint="eastAsia"/>
          <w:color w:val="auto"/>
        </w:rPr>
        <w:t>图</w:t>
      </w:r>
      <w:r w:rsidRPr="00256605">
        <w:rPr>
          <w:rFonts w:hint="eastAsia"/>
          <w:color w:val="auto"/>
        </w:rPr>
        <w:t xml:space="preserve"> </w:t>
      </w:r>
      <w:r w:rsidR="00736656">
        <w:rPr>
          <w:color w:val="auto"/>
        </w:rPr>
        <w:t>4</w:t>
      </w:r>
      <w:r w:rsidRPr="00256605">
        <w:rPr>
          <w:rFonts w:eastAsiaTheme="minorEastAsia"/>
          <w:color w:val="auto"/>
        </w:rPr>
        <w:t>调查地块监测点位图</w:t>
      </w:r>
      <w:r w:rsidRPr="00256605">
        <w:rPr>
          <w:rFonts w:eastAsiaTheme="minorEastAsia" w:hint="eastAsia"/>
          <w:color w:val="auto"/>
        </w:rPr>
        <w:t>（</w:t>
      </w:r>
      <w:r w:rsidRPr="00256605">
        <w:rPr>
          <w:rFonts w:eastAsiaTheme="minorEastAsia" w:hint="eastAsia"/>
          <w:color w:val="auto"/>
        </w:rPr>
        <w:t>2</w:t>
      </w:r>
      <w:r w:rsidRPr="00256605">
        <w:rPr>
          <w:rFonts w:eastAsiaTheme="minorEastAsia"/>
          <w:color w:val="auto"/>
        </w:rPr>
        <w:t>022.6</w:t>
      </w:r>
      <w:r w:rsidRPr="00256605">
        <w:rPr>
          <w:rFonts w:eastAsiaTheme="minorEastAsia" w:hint="eastAsia"/>
          <w:color w:val="auto"/>
        </w:rPr>
        <w:t>）</w:t>
      </w:r>
    </w:p>
    <w:bookmarkEnd w:id="20"/>
    <w:bookmarkEnd w:id="21"/>
    <w:p w14:paraId="1CE016BB" w14:textId="77777777" w:rsidR="002A14DB" w:rsidRPr="00256605" w:rsidRDefault="006F3723" w:rsidP="006F3723">
      <w:pPr>
        <w:spacing w:line="348" w:lineRule="auto"/>
        <w:jc w:val="center"/>
        <w:rPr>
          <w:color w:val="auto"/>
        </w:rPr>
      </w:pPr>
      <w:r w:rsidRPr="00256605">
        <w:rPr>
          <w:rFonts w:eastAsiaTheme="minorEastAsia"/>
          <w:noProof/>
          <w:color w:val="auto"/>
        </w:rPr>
        <w:lastRenderedPageBreak/>
        <w:drawing>
          <wp:anchor distT="0" distB="0" distL="114300" distR="114300" simplePos="0" relativeHeight="251494400" behindDoc="0" locked="0" layoutInCell="1" allowOverlap="1" wp14:anchorId="3AC8B39A" wp14:editId="409EF65C">
            <wp:simplePos x="0" y="0"/>
            <wp:positionH relativeFrom="margin">
              <wp:posOffset>7681595</wp:posOffset>
            </wp:positionH>
            <wp:positionV relativeFrom="paragraph">
              <wp:posOffset>-635</wp:posOffset>
            </wp:positionV>
            <wp:extent cx="352425" cy="469900"/>
            <wp:effectExtent l="0" t="0" r="0" b="635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pic:cNvPicPr>
                      <a:picLocks noChangeAspect="1"/>
                    </pic:cNvPicPr>
                  </pic:nvPicPr>
                  <pic:blipFill>
                    <a:blip r:embed="rId17" cstate="print"/>
                    <a:srcRect/>
                    <a:stretch>
                      <a:fillRect/>
                    </a:stretch>
                  </pic:blipFill>
                  <pic:spPr bwMode="auto">
                    <a:xfrm>
                      <a:off x="0" y="0"/>
                      <a:ext cx="352425" cy="469900"/>
                    </a:xfrm>
                    <a:prstGeom prst="rect">
                      <a:avLst/>
                    </a:prstGeom>
                    <a:noFill/>
                    <a:ln>
                      <a:noFill/>
                    </a:ln>
                  </pic:spPr>
                </pic:pic>
              </a:graphicData>
            </a:graphic>
          </wp:anchor>
        </w:drawing>
      </w:r>
      <w:r w:rsidRPr="00256605">
        <w:rPr>
          <w:rFonts w:eastAsiaTheme="minorEastAsia"/>
          <w:noProof/>
          <w:color w:val="auto"/>
        </w:rPr>
        <mc:AlternateContent>
          <mc:Choice Requires="wps">
            <w:drawing>
              <wp:anchor distT="45720" distB="45720" distL="114300" distR="114300" simplePos="0" relativeHeight="252225536" behindDoc="0" locked="0" layoutInCell="1" allowOverlap="1" wp14:anchorId="2D5E08FB" wp14:editId="0B8B4BB2">
                <wp:simplePos x="0" y="0"/>
                <wp:positionH relativeFrom="column">
                  <wp:posOffset>5038725</wp:posOffset>
                </wp:positionH>
                <wp:positionV relativeFrom="paragraph">
                  <wp:posOffset>2185035</wp:posOffset>
                </wp:positionV>
                <wp:extent cx="762000" cy="312420"/>
                <wp:effectExtent l="0" t="0" r="0" b="0"/>
                <wp:wrapNone/>
                <wp:docPr id="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12420"/>
                        </a:xfrm>
                        <a:prstGeom prst="rect">
                          <a:avLst/>
                        </a:prstGeom>
                        <a:noFill/>
                        <a:ln w="9525">
                          <a:noFill/>
                          <a:miter lim="800000"/>
                          <a:headEnd/>
                          <a:tailEnd/>
                        </a:ln>
                      </wps:spPr>
                      <wps:txbx>
                        <w:txbxContent>
                          <w:p w14:paraId="16B65FB3" w14:textId="77777777" w:rsidR="00A224C1" w:rsidRPr="002A14DB" w:rsidRDefault="00A224C1">
                            <w:pPr>
                              <w:rPr>
                                <w:b/>
                                <w:bCs/>
                                <w:color w:val="CC00FF"/>
                              </w:rPr>
                            </w:pPr>
                            <w:r w:rsidRPr="002A14DB">
                              <w:rPr>
                                <w:rFonts w:hint="eastAsia"/>
                                <w:b/>
                                <w:bCs/>
                                <w:color w:val="CC00FF"/>
                              </w:rPr>
                              <w:t>约</w:t>
                            </w:r>
                            <w:r>
                              <w:rPr>
                                <w:b/>
                                <w:bCs/>
                                <w:color w:val="CC00FF"/>
                              </w:rPr>
                              <w:t>42</w:t>
                            </w:r>
                            <w:r w:rsidRPr="002A14DB">
                              <w:rPr>
                                <w:b/>
                                <w:bCs/>
                                <w:color w:val="CC00FF"/>
                              </w:rPr>
                              <w:t>0m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E08FB" id="文本框 2" o:spid="_x0000_s1034" type="#_x0000_t202" style="position:absolute;left:0;text-align:left;margin-left:396.75pt;margin-top:172.05pt;width:60pt;height:24.6pt;z-index:25222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" filled="f" stroked="f">
                <v:textbox>
                  <w:txbxContent>
                    <w:p w14:paraId="16B65FB3" w14:textId="77777777" w:rsidR="00A224C1" w:rsidRPr="002A14DB" w:rsidRDefault="00A224C1">
                      <w:pPr>
                        <w:rPr>
                          <w:b/>
                          <w:bCs/>
                          <w:color w:val="CC00FF"/>
                        </w:rPr>
                      </w:pPr>
                      <w:r w:rsidRPr="002A14DB">
                        <w:rPr>
                          <w:rFonts w:hint="eastAsia"/>
                          <w:b/>
                          <w:bCs/>
                          <w:color w:val="CC00FF"/>
                        </w:rPr>
                        <w:t>约</w:t>
                      </w:r>
                      <w:r>
                        <w:rPr>
                          <w:b/>
                          <w:bCs/>
                          <w:color w:val="CC00FF"/>
                        </w:rPr>
                        <w:t>42</w:t>
                      </w:r>
                      <w:r w:rsidRPr="002A14DB">
                        <w:rPr>
                          <w:b/>
                          <w:bCs/>
                          <w:color w:val="CC00FF"/>
                        </w:rPr>
                        <w:t>0m</w:t>
                      </w:r>
                    </w:p>
                  </w:txbxContent>
                </v:textbox>
              </v:shape>
            </w:pict>
          </mc:Fallback>
        </mc:AlternateContent>
      </w:r>
      <w:r w:rsidRPr="00256605">
        <w:rPr>
          <w:noProof/>
          <w:color w:val="auto"/>
        </w:rPr>
        <mc:AlternateContent>
          <mc:Choice Requires="wps">
            <w:drawing>
              <wp:anchor distT="0" distB="0" distL="114300" distR="114300" simplePos="0" relativeHeight="252223488" behindDoc="0" locked="0" layoutInCell="1" allowOverlap="1" wp14:anchorId="79E39C37" wp14:editId="2BECDECC">
                <wp:simplePos x="0" y="0"/>
                <wp:positionH relativeFrom="column">
                  <wp:posOffset>4090670</wp:posOffset>
                </wp:positionH>
                <wp:positionV relativeFrom="paragraph">
                  <wp:posOffset>1019810</wp:posOffset>
                </wp:positionV>
                <wp:extent cx="1546860" cy="2148840"/>
                <wp:effectExtent l="38100" t="38100" r="72390" b="60960"/>
                <wp:wrapNone/>
                <wp:docPr id="18" name="直接箭头连接符 18"/>
                <wp:cNvGraphicFramePr/>
                <a:graphic xmlns:a="http://schemas.openxmlformats.org/drawingml/2006/main">
                  <a:graphicData uri="http://schemas.microsoft.com/office/word/2010/wordprocessingShape">
                    <wps:wsp>
                      <wps:cNvCnPr/>
                      <wps:spPr>
                        <a:xfrm>
                          <a:off x="0" y="0"/>
                          <a:ext cx="1546860" cy="2148840"/>
                        </a:xfrm>
                        <a:prstGeom prst="straightConnector1">
                          <a:avLst/>
                        </a:prstGeom>
                        <a:ln w="12700">
                          <a:solidFill>
                            <a:srgbClr val="CC00FF"/>
                          </a:solidFill>
                          <a:headEnd type="arrow"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type w14:anchorId="6BAF861A" id="_x0000_t32" coordsize="21600,21600" o:spt="32" o:oned="t" path="m,l21600,21600e" filled="f">
                <v:path arrowok="t" fillok="f" o:connecttype="none"/>
                <o:lock v:ext="edit" shapetype="t"/>
              </v:shapetype>
              <v:shape id="直接箭头连接符 18" o:spid="_x0000_s1026" type="#_x0000_t32" style="position:absolute;left:0;text-align:left;margin-left:322.1pt;margin-top:80.3pt;width:121.8pt;height:169.2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" strokecolor="#c0f" strokeweight="1pt">
                <v:stroke startarrow="open" endarrow="open"/>
              </v:shape>
            </w:pict>
          </mc:Fallback>
        </mc:AlternateContent>
      </w:r>
      <w:r w:rsidRPr="00256605">
        <w:rPr>
          <w:rFonts w:eastAsiaTheme="minorEastAsia"/>
          <w:noProof/>
          <w:color w:val="auto"/>
        </w:rPr>
        <mc:AlternateContent>
          <mc:Choice Requires="wps">
            <w:drawing>
              <wp:anchor distT="45720" distB="45720" distL="114300" distR="114300" simplePos="0" relativeHeight="252227584" behindDoc="0" locked="0" layoutInCell="1" allowOverlap="1" wp14:anchorId="392BF27B" wp14:editId="66021F44">
                <wp:simplePos x="0" y="0"/>
                <wp:positionH relativeFrom="column">
                  <wp:posOffset>5137785</wp:posOffset>
                </wp:positionH>
                <wp:positionV relativeFrom="paragraph">
                  <wp:posOffset>3785235</wp:posOffset>
                </wp:positionV>
                <wp:extent cx="762000" cy="312420"/>
                <wp:effectExtent l="0" t="0" r="0" b="0"/>
                <wp:wrapNone/>
                <wp:docPr id="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12420"/>
                        </a:xfrm>
                        <a:prstGeom prst="rect">
                          <a:avLst/>
                        </a:prstGeom>
                        <a:noFill/>
                        <a:ln w="9525">
                          <a:noFill/>
                          <a:miter lim="800000"/>
                          <a:headEnd/>
                          <a:tailEnd/>
                        </a:ln>
                      </wps:spPr>
                      <wps:txbx>
                        <w:txbxContent>
                          <w:p w14:paraId="340C04FF" w14:textId="77777777" w:rsidR="00A224C1" w:rsidRPr="002A14DB" w:rsidRDefault="00A224C1">
                            <w:pPr>
                              <w:rPr>
                                <w:b/>
                                <w:bCs/>
                                <w:color w:val="FF0000"/>
                              </w:rPr>
                            </w:pPr>
                            <w:r w:rsidRPr="002A14DB">
                              <w:rPr>
                                <w:rFonts w:hint="eastAsia"/>
                                <w:b/>
                                <w:bCs/>
                                <w:color w:val="FF0000"/>
                              </w:rPr>
                              <w:t>本地块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BF27B" id="_x0000_s1035" type="#_x0000_t202" style="position:absolute;left:0;text-align:left;margin-left:404.55pt;margin-top:298.05pt;width:60pt;height:24.6pt;z-index:25222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" filled="f" stroked="f">
                <v:textbox>
                  <w:txbxContent>
                    <w:p w14:paraId="340C04FF" w14:textId="77777777" w:rsidR="00A224C1" w:rsidRPr="002A14DB" w:rsidRDefault="00A224C1">
                      <w:pPr>
                        <w:rPr>
                          <w:b/>
                          <w:bCs/>
                          <w:color w:val="FF0000"/>
                        </w:rPr>
                      </w:pPr>
                      <w:r w:rsidRPr="002A14DB">
                        <w:rPr>
                          <w:rFonts w:hint="eastAsia"/>
                          <w:b/>
                          <w:bCs/>
                          <w:color w:val="FF0000"/>
                        </w:rPr>
                        <w:t>本地块</w:t>
                      </w:r>
                    </w:p>
                  </w:txbxContent>
                </v:textbox>
              </v:shape>
            </w:pict>
          </mc:Fallback>
        </mc:AlternateContent>
      </w:r>
      <w:r w:rsidRPr="00256605">
        <w:rPr>
          <w:noProof/>
          <w:color w:val="auto"/>
        </w:rPr>
        <w:drawing>
          <wp:inline distT="0" distB="0" distL="0" distR="0" wp14:anchorId="7A765196" wp14:editId="2824D830">
            <wp:extent cx="7170420" cy="545479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178568" cy="5460995"/>
                    </a:xfrm>
                    <a:prstGeom prst="rect">
                      <a:avLst/>
                    </a:prstGeom>
                  </pic:spPr>
                </pic:pic>
              </a:graphicData>
            </a:graphic>
          </wp:inline>
        </w:drawing>
      </w:r>
    </w:p>
    <w:p w14:paraId="5BD4D36E" w14:textId="41552A8A" w:rsidR="002A14DB" w:rsidRPr="00256605" w:rsidRDefault="002A14DB" w:rsidP="002A14DB">
      <w:pPr>
        <w:pStyle w:val="a9"/>
        <w:spacing w:line="240" w:lineRule="auto"/>
        <w:rPr>
          <w:rFonts w:eastAsiaTheme="minorEastAsia"/>
          <w:color w:val="auto"/>
        </w:rPr>
      </w:pPr>
      <w:r w:rsidRPr="00256605">
        <w:rPr>
          <w:rFonts w:hint="eastAsia"/>
          <w:color w:val="auto"/>
        </w:rPr>
        <w:t>图</w:t>
      </w:r>
      <w:r w:rsidRPr="00256605">
        <w:rPr>
          <w:rFonts w:hint="eastAsia"/>
          <w:color w:val="auto"/>
        </w:rPr>
        <w:t xml:space="preserve"> </w:t>
      </w:r>
      <w:r w:rsidR="00736656">
        <w:rPr>
          <w:color w:val="auto"/>
        </w:rPr>
        <w:t>5</w:t>
      </w:r>
      <w:r w:rsidRPr="00256605">
        <w:rPr>
          <w:rFonts w:eastAsiaTheme="minorEastAsia"/>
          <w:color w:val="auto"/>
        </w:rPr>
        <w:t>调查地块外对照点监测点位图</w:t>
      </w:r>
    </w:p>
    <w:p w14:paraId="0EC01874" w14:textId="77777777" w:rsidR="002C617D" w:rsidRPr="00256605" w:rsidRDefault="002C617D" w:rsidP="00876BB1">
      <w:pPr>
        <w:pStyle w:val="3"/>
        <w:spacing w:before="120" w:after="120"/>
        <w:rPr>
          <w:rFonts w:eastAsiaTheme="minorEastAsia"/>
          <w:color w:val="auto"/>
        </w:rPr>
        <w:sectPr w:rsidR="002C617D" w:rsidRPr="00256605" w:rsidSect="002C617D">
          <w:pgSz w:w="16838" w:h="11906" w:orient="landscape"/>
          <w:pgMar w:top="1418" w:right="1418" w:bottom="1418" w:left="1418" w:header="851" w:footer="851" w:gutter="0"/>
          <w:pgNumType w:fmt="numberInDash"/>
          <w:cols w:space="720"/>
          <w:docGrid w:linePitch="326"/>
        </w:sectPr>
      </w:pPr>
      <w:bookmarkStart w:id="22" w:name="_Toc392071106"/>
      <w:bookmarkStart w:id="23" w:name="_Toc406010806"/>
      <w:bookmarkStart w:id="24" w:name="_Toc416812936"/>
    </w:p>
    <w:p w14:paraId="5A6BFE45" w14:textId="45E09CEF" w:rsidR="00A40EF8" w:rsidRPr="00256605" w:rsidRDefault="00A40EF8" w:rsidP="00D866D9">
      <w:pPr>
        <w:pStyle w:val="a9"/>
        <w:spacing w:line="240" w:lineRule="auto"/>
        <w:rPr>
          <w:rFonts w:eastAsiaTheme="minorEastAsia"/>
          <w:color w:val="auto"/>
        </w:rPr>
      </w:pPr>
      <w:bookmarkStart w:id="25" w:name="_Ref25499146"/>
      <w:bookmarkStart w:id="26" w:name="_Ref60926868"/>
      <w:bookmarkStart w:id="27" w:name="_Ref76061930"/>
      <w:bookmarkStart w:id="28" w:name="_Toc80103760"/>
      <w:bookmarkEnd w:id="22"/>
      <w:bookmarkEnd w:id="23"/>
      <w:bookmarkEnd w:id="24"/>
      <w:r w:rsidRPr="00256605">
        <w:rPr>
          <w:rFonts w:eastAsiaTheme="minorEastAsia"/>
          <w:color w:val="auto"/>
        </w:rPr>
        <w:lastRenderedPageBreak/>
        <w:t>表</w:t>
      </w:r>
      <w:bookmarkEnd w:id="25"/>
      <w:bookmarkEnd w:id="26"/>
      <w:bookmarkEnd w:id="27"/>
      <w:r w:rsidR="00736656">
        <w:rPr>
          <w:rFonts w:eastAsiaTheme="minorEastAsia"/>
          <w:color w:val="auto"/>
        </w:rPr>
        <w:t>3</w:t>
      </w:r>
      <w:r w:rsidRPr="00256605">
        <w:rPr>
          <w:rFonts w:eastAsiaTheme="minorEastAsia"/>
          <w:color w:val="auto"/>
        </w:rPr>
        <w:t>监测点位</w:t>
      </w:r>
      <w:r w:rsidR="00C516D6" w:rsidRPr="00256605">
        <w:rPr>
          <w:rFonts w:eastAsiaTheme="minorEastAsia" w:hint="eastAsia"/>
          <w:color w:val="auto"/>
        </w:rPr>
        <w:t>及监测因子</w:t>
      </w:r>
      <w:r w:rsidRPr="00256605">
        <w:rPr>
          <w:rFonts w:eastAsiaTheme="minorEastAsia"/>
          <w:color w:val="auto"/>
        </w:rPr>
        <w:t>一览表</w:t>
      </w:r>
      <w:bookmarkEnd w:id="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
        <w:gridCol w:w="1055"/>
        <w:gridCol w:w="3358"/>
        <w:gridCol w:w="1111"/>
        <w:gridCol w:w="4234"/>
        <w:gridCol w:w="3484"/>
      </w:tblGrid>
      <w:tr w:rsidR="00256605" w:rsidRPr="00256605" w14:paraId="49F5B6A9" w14:textId="77777777" w:rsidTr="00C36A40">
        <w:trPr>
          <w:cantSplit/>
          <w:jc w:val="center"/>
        </w:trPr>
        <w:tc>
          <w:tcPr>
            <w:tcW w:w="268" w:type="pct"/>
            <w:vAlign w:val="center"/>
          </w:tcPr>
          <w:p w14:paraId="7C06898F" w14:textId="77777777" w:rsidR="00E214D4" w:rsidRPr="00256605" w:rsidRDefault="00E214D4" w:rsidP="00E214D4">
            <w:pPr>
              <w:pStyle w:val="aff6"/>
              <w:adjustRightInd w:val="0"/>
              <w:snapToGrid w:val="0"/>
              <w:jc w:val="center"/>
              <w:rPr>
                <w:rFonts w:ascii="Times New Roman" w:hAnsi="Times New Roman"/>
                <w:color w:val="auto"/>
              </w:rPr>
            </w:pPr>
            <w:bookmarkStart w:id="29" w:name="_Hlk106719169"/>
            <w:r w:rsidRPr="00256605">
              <w:rPr>
                <w:rFonts w:ascii="Times New Roman" w:hAnsi="Times New Roman"/>
                <w:color w:val="auto"/>
              </w:rPr>
              <w:t>类别</w:t>
            </w:r>
          </w:p>
        </w:tc>
        <w:tc>
          <w:tcPr>
            <w:tcW w:w="377" w:type="pct"/>
            <w:vAlign w:val="center"/>
          </w:tcPr>
          <w:p w14:paraId="21D833C1"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color w:val="auto"/>
              </w:rPr>
              <w:t>点位</w:t>
            </w:r>
          </w:p>
        </w:tc>
        <w:tc>
          <w:tcPr>
            <w:tcW w:w="1200" w:type="pct"/>
            <w:vAlign w:val="center"/>
          </w:tcPr>
          <w:p w14:paraId="7E462FE0"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color w:val="auto"/>
              </w:rPr>
              <w:t>位置</w:t>
            </w:r>
          </w:p>
        </w:tc>
        <w:tc>
          <w:tcPr>
            <w:tcW w:w="397" w:type="pct"/>
            <w:vAlign w:val="center"/>
          </w:tcPr>
          <w:p w14:paraId="65A7B07D"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color w:val="auto"/>
              </w:rPr>
              <w:t>采样深度</w:t>
            </w:r>
          </w:p>
        </w:tc>
        <w:tc>
          <w:tcPr>
            <w:tcW w:w="1513" w:type="pct"/>
            <w:vAlign w:val="center"/>
          </w:tcPr>
          <w:p w14:paraId="6D2A9F06"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color w:val="auto"/>
              </w:rPr>
              <w:t>监测因子</w:t>
            </w:r>
          </w:p>
        </w:tc>
        <w:tc>
          <w:tcPr>
            <w:tcW w:w="1246" w:type="pct"/>
            <w:vAlign w:val="center"/>
          </w:tcPr>
          <w:p w14:paraId="17238D70"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color w:val="auto"/>
              </w:rPr>
              <w:t>备注</w:t>
            </w:r>
          </w:p>
        </w:tc>
      </w:tr>
      <w:tr w:rsidR="00256605" w:rsidRPr="00256605" w14:paraId="03AF5AB5" w14:textId="77777777" w:rsidTr="00C36A40">
        <w:trPr>
          <w:cantSplit/>
          <w:jc w:val="center"/>
        </w:trPr>
        <w:tc>
          <w:tcPr>
            <w:tcW w:w="268" w:type="pct"/>
            <w:vMerge w:val="restart"/>
            <w:vAlign w:val="center"/>
          </w:tcPr>
          <w:p w14:paraId="726D5B57"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color w:val="auto"/>
              </w:rPr>
              <w:t>土壤</w:t>
            </w:r>
          </w:p>
        </w:tc>
        <w:tc>
          <w:tcPr>
            <w:tcW w:w="377" w:type="pct"/>
            <w:vAlign w:val="center"/>
          </w:tcPr>
          <w:p w14:paraId="685612A9"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color w:val="auto"/>
              </w:rPr>
              <w:t>S1-1</w:t>
            </w:r>
          </w:p>
        </w:tc>
        <w:tc>
          <w:tcPr>
            <w:tcW w:w="1200" w:type="pct"/>
            <w:vAlign w:val="center"/>
          </w:tcPr>
          <w:p w14:paraId="4916D98D"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hint="eastAsia"/>
                <w:color w:val="auto"/>
              </w:rPr>
              <w:t>西北侧服装厂</w:t>
            </w:r>
          </w:p>
        </w:tc>
        <w:tc>
          <w:tcPr>
            <w:tcW w:w="397" w:type="pct"/>
            <w:vAlign w:val="center"/>
          </w:tcPr>
          <w:p w14:paraId="0CA4CF3E"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color w:val="auto"/>
              </w:rPr>
              <w:t>6.0m</w:t>
            </w:r>
          </w:p>
        </w:tc>
        <w:tc>
          <w:tcPr>
            <w:tcW w:w="1513" w:type="pct"/>
            <w:vMerge w:val="restart"/>
            <w:vAlign w:val="center"/>
          </w:tcPr>
          <w:p w14:paraId="29AF28E9" w14:textId="77777777" w:rsidR="00E214D4" w:rsidRPr="00256605" w:rsidRDefault="00E214D4" w:rsidP="00E214D4">
            <w:pPr>
              <w:widowControl/>
              <w:spacing w:line="240" w:lineRule="auto"/>
              <w:ind w:firstLineChars="200" w:firstLine="420"/>
              <w:rPr>
                <w:color w:val="auto"/>
                <w:kern w:val="0"/>
                <w:sz w:val="21"/>
                <w:szCs w:val="21"/>
              </w:rPr>
            </w:pPr>
            <w:r w:rsidRPr="00256605">
              <w:rPr>
                <w:color w:val="auto"/>
                <w:kern w:val="0"/>
                <w:sz w:val="21"/>
                <w:szCs w:val="21"/>
              </w:rPr>
              <w:t>《土壤环境质量</w:t>
            </w:r>
            <w:r w:rsidRPr="00256605">
              <w:rPr>
                <w:color w:val="auto"/>
                <w:kern w:val="0"/>
                <w:sz w:val="21"/>
                <w:szCs w:val="21"/>
              </w:rPr>
              <w:t xml:space="preserve"> </w:t>
            </w:r>
            <w:r w:rsidRPr="00256605">
              <w:rPr>
                <w:color w:val="auto"/>
                <w:kern w:val="0"/>
                <w:sz w:val="21"/>
                <w:szCs w:val="21"/>
              </w:rPr>
              <w:t>建设用地土壤污染风险管控标准（试行）》（</w:t>
            </w:r>
            <w:r w:rsidRPr="00256605">
              <w:rPr>
                <w:color w:val="auto"/>
                <w:sz w:val="21"/>
                <w:szCs w:val="21"/>
                <w:lang w:val="x-none"/>
              </w:rPr>
              <w:t>GB36600-2018</w:t>
            </w:r>
            <w:r w:rsidRPr="00256605">
              <w:rPr>
                <w:color w:val="auto"/>
                <w:sz w:val="21"/>
                <w:szCs w:val="21"/>
                <w:lang w:val="x-none"/>
              </w:rPr>
              <w:t>）中表</w:t>
            </w:r>
            <w:r w:rsidRPr="00256605">
              <w:rPr>
                <w:color w:val="auto"/>
                <w:sz w:val="21"/>
                <w:szCs w:val="21"/>
                <w:lang w:val="x-none"/>
              </w:rPr>
              <w:t>1</w:t>
            </w:r>
            <w:r w:rsidRPr="00256605">
              <w:rPr>
                <w:color w:val="auto"/>
                <w:sz w:val="21"/>
                <w:szCs w:val="21"/>
                <w:lang w:val="x-none"/>
              </w:rPr>
              <w:t>的</w:t>
            </w:r>
            <w:r w:rsidRPr="00256605">
              <w:rPr>
                <w:color w:val="auto"/>
                <w:sz w:val="21"/>
                <w:szCs w:val="21"/>
                <w:lang w:val="x-none"/>
              </w:rPr>
              <w:t>45</w:t>
            </w:r>
            <w:r w:rsidRPr="00256605">
              <w:rPr>
                <w:color w:val="auto"/>
                <w:sz w:val="21"/>
                <w:szCs w:val="21"/>
                <w:lang w:val="x-none"/>
              </w:rPr>
              <w:t>项、</w:t>
            </w:r>
            <w:r w:rsidRPr="00256605">
              <w:rPr>
                <w:color w:val="auto"/>
                <w:kern w:val="0"/>
                <w:sz w:val="21"/>
                <w:szCs w:val="21"/>
              </w:rPr>
              <w:t>石油烃（</w:t>
            </w:r>
            <w:r w:rsidRPr="00256605">
              <w:rPr>
                <w:color w:val="auto"/>
                <w:kern w:val="0"/>
                <w:sz w:val="21"/>
                <w:szCs w:val="21"/>
              </w:rPr>
              <w:t>C</w:t>
            </w:r>
            <w:r w:rsidRPr="00256605">
              <w:rPr>
                <w:color w:val="auto"/>
                <w:kern w:val="0"/>
                <w:sz w:val="21"/>
                <w:szCs w:val="21"/>
                <w:vertAlign w:val="subscript"/>
              </w:rPr>
              <w:t>10</w:t>
            </w:r>
            <w:r w:rsidRPr="00256605">
              <w:rPr>
                <w:color w:val="auto"/>
                <w:kern w:val="0"/>
                <w:sz w:val="21"/>
                <w:szCs w:val="21"/>
              </w:rPr>
              <w:t>-C</w:t>
            </w:r>
            <w:r w:rsidRPr="00256605">
              <w:rPr>
                <w:color w:val="auto"/>
                <w:kern w:val="0"/>
                <w:sz w:val="21"/>
                <w:szCs w:val="21"/>
                <w:vertAlign w:val="subscript"/>
              </w:rPr>
              <w:t>40</w:t>
            </w:r>
            <w:r w:rsidRPr="00256605">
              <w:rPr>
                <w:color w:val="auto"/>
                <w:kern w:val="0"/>
                <w:sz w:val="21"/>
                <w:szCs w:val="21"/>
              </w:rPr>
              <w:t>）、</w:t>
            </w:r>
            <w:r w:rsidRPr="00256605">
              <w:rPr>
                <w:color w:val="auto"/>
                <w:kern w:val="0"/>
                <w:sz w:val="21"/>
                <w:szCs w:val="21"/>
              </w:rPr>
              <w:t>pH</w:t>
            </w:r>
            <w:r w:rsidRPr="00256605">
              <w:rPr>
                <w:color w:val="auto"/>
                <w:kern w:val="0"/>
                <w:sz w:val="21"/>
                <w:szCs w:val="21"/>
              </w:rPr>
              <w:t>。</w:t>
            </w:r>
          </w:p>
          <w:p w14:paraId="3FC12CA4" w14:textId="77777777" w:rsidR="00E214D4" w:rsidRPr="00256605" w:rsidRDefault="00E214D4" w:rsidP="00E214D4">
            <w:pPr>
              <w:widowControl/>
              <w:spacing w:line="240" w:lineRule="auto"/>
              <w:ind w:firstLineChars="200" w:firstLine="420"/>
              <w:rPr>
                <w:color w:val="auto"/>
                <w:sz w:val="21"/>
                <w:szCs w:val="21"/>
                <w:lang w:val="x-none"/>
              </w:rPr>
            </w:pPr>
            <w:r w:rsidRPr="00256605">
              <w:rPr>
                <w:color w:val="auto"/>
                <w:kern w:val="0"/>
                <w:sz w:val="21"/>
                <w:szCs w:val="21"/>
              </w:rPr>
              <w:t>其中</w:t>
            </w:r>
            <w:r w:rsidRPr="00256605">
              <w:rPr>
                <w:color w:val="auto"/>
                <w:kern w:val="0"/>
                <w:sz w:val="21"/>
                <w:szCs w:val="21"/>
              </w:rPr>
              <w:t>S2-</w:t>
            </w:r>
            <w:r w:rsidR="00497274" w:rsidRPr="00256605">
              <w:rPr>
                <w:color w:val="auto"/>
                <w:kern w:val="0"/>
                <w:sz w:val="21"/>
                <w:szCs w:val="21"/>
              </w:rPr>
              <w:t>2</w:t>
            </w:r>
            <w:r w:rsidR="00497274" w:rsidRPr="00256605">
              <w:rPr>
                <w:rFonts w:hint="eastAsia"/>
                <w:color w:val="auto"/>
                <w:kern w:val="0"/>
                <w:sz w:val="21"/>
                <w:szCs w:val="21"/>
              </w:rPr>
              <w:t>、</w:t>
            </w:r>
            <w:r w:rsidRPr="00256605">
              <w:rPr>
                <w:color w:val="auto"/>
                <w:kern w:val="0"/>
                <w:sz w:val="21"/>
                <w:szCs w:val="21"/>
              </w:rPr>
              <w:t>S2-</w:t>
            </w:r>
            <w:r w:rsidR="00497274" w:rsidRPr="00256605">
              <w:rPr>
                <w:color w:val="auto"/>
                <w:kern w:val="0"/>
                <w:sz w:val="21"/>
                <w:szCs w:val="21"/>
              </w:rPr>
              <w:t>3</w:t>
            </w:r>
            <w:r w:rsidR="003A3D01" w:rsidRPr="00256605">
              <w:rPr>
                <w:rFonts w:hint="eastAsia"/>
                <w:color w:val="auto"/>
                <w:kern w:val="0"/>
                <w:sz w:val="21"/>
                <w:szCs w:val="21"/>
              </w:rPr>
              <w:t>、</w:t>
            </w:r>
            <w:r w:rsidR="003A3D01" w:rsidRPr="00256605">
              <w:rPr>
                <w:rFonts w:hint="eastAsia"/>
                <w:color w:val="auto"/>
                <w:kern w:val="0"/>
                <w:sz w:val="21"/>
                <w:szCs w:val="21"/>
              </w:rPr>
              <w:t>D</w:t>
            </w:r>
            <w:r w:rsidR="003A3D01" w:rsidRPr="00256605">
              <w:rPr>
                <w:color w:val="auto"/>
                <w:kern w:val="0"/>
                <w:sz w:val="21"/>
                <w:szCs w:val="21"/>
              </w:rPr>
              <w:t>Z1</w:t>
            </w:r>
            <w:r w:rsidRPr="00256605">
              <w:rPr>
                <w:color w:val="auto"/>
                <w:kern w:val="0"/>
                <w:sz w:val="21"/>
                <w:szCs w:val="21"/>
              </w:rPr>
              <w:t>原状土的表层土加测《土壤环境质量</w:t>
            </w:r>
            <w:r w:rsidRPr="00256605">
              <w:rPr>
                <w:color w:val="auto"/>
                <w:kern w:val="0"/>
                <w:sz w:val="21"/>
                <w:szCs w:val="21"/>
              </w:rPr>
              <w:t xml:space="preserve"> </w:t>
            </w:r>
            <w:r w:rsidRPr="00256605">
              <w:rPr>
                <w:color w:val="auto"/>
                <w:kern w:val="0"/>
                <w:sz w:val="21"/>
                <w:szCs w:val="21"/>
              </w:rPr>
              <w:t>建设用地土壤污染风险管控标准（试行）》（</w:t>
            </w:r>
            <w:r w:rsidRPr="00256605">
              <w:rPr>
                <w:color w:val="auto"/>
                <w:sz w:val="21"/>
                <w:szCs w:val="21"/>
                <w:lang w:val="x-none"/>
              </w:rPr>
              <w:t>GB36600-2018</w:t>
            </w:r>
            <w:r w:rsidRPr="00256605">
              <w:rPr>
                <w:color w:val="auto"/>
                <w:sz w:val="21"/>
                <w:szCs w:val="21"/>
                <w:lang w:val="x-none"/>
              </w:rPr>
              <w:t>）中</w:t>
            </w:r>
            <w:r w:rsidRPr="00256605">
              <w:rPr>
                <w:color w:val="auto"/>
                <w:kern w:val="0"/>
                <w:sz w:val="21"/>
                <w:szCs w:val="21"/>
              </w:rPr>
              <w:t>表</w:t>
            </w:r>
            <w:r w:rsidRPr="00256605">
              <w:rPr>
                <w:color w:val="auto"/>
                <w:kern w:val="0"/>
                <w:sz w:val="21"/>
                <w:szCs w:val="21"/>
              </w:rPr>
              <w:t>2</w:t>
            </w:r>
            <w:r w:rsidRPr="00256605">
              <w:rPr>
                <w:color w:val="auto"/>
                <w:kern w:val="0"/>
                <w:sz w:val="21"/>
                <w:szCs w:val="21"/>
              </w:rPr>
              <w:t>所列有机农药类</w:t>
            </w:r>
            <w:r w:rsidRPr="00256605">
              <w:rPr>
                <w:rFonts w:hint="eastAsia"/>
                <w:color w:val="auto"/>
                <w:kern w:val="0"/>
                <w:sz w:val="21"/>
                <w:szCs w:val="21"/>
              </w:rPr>
              <w:t>中的</w:t>
            </w:r>
            <w:r w:rsidRPr="00256605">
              <w:rPr>
                <w:rFonts w:hint="eastAsia"/>
                <w:color w:val="auto"/>
                <w:kern w:val="0"/>
                <w:sz w:val="21"/>
                <w:szCs w:val="21"/>
              </w:rPr>
              <w:t>p,p'-</w:t>
            </w:r>
            <w:r w:rsidRPr="00256605">
              <w:rPr>
                <w:rFonts w:hint="eastAsia"/>
                <w:color w:val="auto"/>
                <w:kern w:val="0"/>
                <w:sz w:val="21"/>
                <w:szCs w:val="21"/>
              </w:rPr>
              <w:t>滴滴滴、</w:t>
            </w:r>
            <w:r w:rsidRPr="00256605">
              <w:rPr>
                <w:rFonts w:hint="eastAsia"/>
                <w:color w:val="auto"/>
                <w:kern w:val="0"/>
                <w:sz w:val="21"/>
                <w:szCs w:val="21"/>
              </w:rPr>
              <w:t>p,p'-</w:t>
            </w:r>
            <w:r w:rsidRPr="00256605">
              <w:rPr>
                <w:rFonts w:hint="eastAsia"/>
                <w:color w:val="auto"/>
                <w:kern w:val="0"/>
                <w:sz w:val="21"/>
                <w:szCs w:val="21"/>
              </w:rPr>
              <w:t>滴滴伊、滴滴涕、α</w:t>
            </w:r>
            <w:r w:rsidRPr="00256605">
              <w:rPr>
                <w:rFonts w:hint="eastAsia"/>
                <w:color w:val="auto"/>
                <w:kern w:val="0"/>
                <w:sz w:val="21"/>
                <w:szCs w:val="21"/>
              </w:rPr>
              <w:t>-</w:t>
            </w:r>
            <w:r w:rsidRPr="00256605">
              <w:rPr>
                <w:rFonts w:hint="eastAsia"/>
                <w:color w:val="auto"/>
                <w:kern w:val="0"/>
                <w:sz w:val="21"/>
                <w:szCs w:val="21"/>
              </w:rPr>
              <w:t>六六六、β</w:t>
            </w:r>
            <w:r w:rsidRPr="00256605">
              <w:rPr>
                <w:rFonts w:hint="eastAsia"/>
                <w:color w:val="auto"/>
                <w:kern w:val="0"/>
                <w:sz w:val="21"/>
                <w:szCs w:val="21"/>
              </w:rPr>
              <w:t>-</w:t>
            </w:r>
            <w:r w:rsidRPr="00256605">
              <w:rPr>
                <w:rFonts w:hint="eastAsia"/>
                <w:color w:val="auto"/>
                <w:kern w:val="0"/>
                <w:sz w:val="21"/>
                <w:szCs w:val="21"/>
              </w:rPr>
              <w:t>六六六、γ</w:t>
            </w:r>
            <w:r w:rsidRPr="00256605">
              <w:rPr>
                <w:rFonts w:hint="eastAsia"/>
                <w:color w:val="auto"/>
                <w:kern w:val="0"/>
                <w:sz w:val="21"/>
                <w:szCs w:val="21"/>
              </w:rPr>
              <w:t>-</w:t>
            </w:r>
            <w:r w:rsidRPr="00256605">
              <w:rPr>
                <w:rFonts w:hint="eastAsia"/>
                <w:color w:val="auto"/>
                <w:kern w:val="0"/>
                <w:sz w:val="21"/>
                <w:szCs w:val="21"/>
              </w:rPr>
              <w:t>六六六、六氯苯，共</w:t>
            </w:r>
            <w:r w:rsidRPr="00256605">
              <w:rPr>
                <w:rFonts w:hint="eastAsia"/>
                <w:color w:val="auto"/>
                <w:kern w:val="0"/>
                <w:sz w:val="21"/>
                <w:szCs w:val="21"/>
              </w:rPr>
              <w:t>7</w:t>
            </w:r>
            <w:r w:rsidRPr="00256605">
              <w:rPr>
                <w:rFonts w:hint="eastAsia"/>
                <w:color w:val="auto"/>
                <w:kern w:val="0"/>
                <w:sz w:val="21"/>
                <w:szCs w:val="21"/>
              </w:rPr>
              <w:t>项。</w:t>
            </w:r>
          </w:p>
        </w:tc>
        <w:tc>
          <w:tcPr>
            <w:tcW w:w="1246" w:type="pct"/>
            <w:vMerge w:val="restart"/>
            <w:vAlign w:val="center"/>
          </w:tcPr>
          <w:p w14:paraId="70DA59AE" w14:textId="77777777" w:rsidR="00E214D4" w:rsidRPr="00256605" w:rsidRDefault="00E214D4" w:rsidP="00E214D4">
            <w:pPr>
              <w:pStyle w:val="aff6"/>
              <w:adjustRightInd w:val="0"/>
              <w:snapToGrid w:val="0"/>
              <w:ind w:firstLineChars="200" w:firstLine="420"/>
              <w:jc w:val="left"/>
              <w:rPr>
                <w:rFonts w:ascii="Times New Roman" w:hAnsi="Times New Roman"/>
                <w:color w:val="auto"/>
              </w:rPr>
            </w:pPr>
            <w:r w:rsidRPr="00256605">
              <w:rPr>
                <w:rFonts w:ascii="Times New Roman" w:hAnsi="Times New Roman" w:hint="eastAsia"/>
                <w:snapToGrid w:val="0"/>
                <w:color w:val="auto"/>
              </w:rPr>
              <w:t>覆土及建筑渣土层</w:t>
            </w:r>
            <w:r w:rsidRPr="00256605">
              <w:rPr>
                <w:rFonts w:ascii="Times New Roman" w:hAnsi="Times New Roman" w:hint="eastAsia"/>
                <w:snapToGrid w:val="0"/>
                <w:color w:val="auto"/>
              </w:rPr>
              <w:t>0~0.5m</w:t>
            </w:r>
            <w:r w:rsidRPr="00256605">
              <w:rPr>
                <w:rFonts w:ascii="Times New Roman" w:hAnsi="Times New Roman" w:hint="eastAsia"/>
                <w:snapToGrid w:val="0"/>
                <w:color w:val="auto"/>
              </w:rPr>
              <w:t>、</w:t>
            </w:r>
            <w:r w:rsidRPr="00256605">
              <w:rPr>
                <w:rFonts w:ascii="Times New Roman" w:hAnsi="Times New Roman" w:hint="eastAsia"/>
                <w:snapToGrid w:val="0"/>
                <w:color w:val="auto"/>
              </w:rPr>
              <w:t>1.0~1.5m</w:t>
            </w:r>
            <w:r w:rsidRPr="00256605">
              <w:rPr>
                <w:rFonts w:ascii="Times New Roman" w:hAnsi="Times New Roman" w:hint="eastAsia"/>
                <w:snapToGrid w:val="0"/>
                <w:color w:val="auto"/>
              </w:rPr>
              <w:t>、</w:t>
            </w:r>
            <w:r w:rsidRPr="00256605">
              <w:rPr>
                <w:rFonts w:ascii="Times New Roman" w:hAnsi="Times New Roman"/>
                <w:snapToGrid w:val="0"/>
                <w:color w:val="auto"/>
              </w:rPr>
              <w:t>2.0~3.0m</w:t>
            </w:r>
            <w:r w:rsidRPr="00256605">
              <w:rPr>
                <w:rFonts w:ascii="Times New Roman" w:hAnsi="Times New Roman" w:hint="eastAsia"/>
                <w:snapToGrid w:val="0"/>
                <w:color w:val="auto"/>
              </w:rPr>
              <w:t>处各取一个样</w:t>
            </w:r>
            <w:r w:rsidRPr="00256605">
              <w:rPr>
                <w:rFonts w:ascii="Times New Roman" w:hAnsi="Times New Roman"/>
                <w:snapToGrid w:val="0"/>
                <w:color w:val="auto"/>
              </w:rPr>
              <w:t>；</w:t>
            </w:r>
            <w:r w:rsidR="00F85431" w:rsidRPr="00256605">
              <w:rPr>
                <w:rFonts w:ascii="Times New Roman" w:hAnsi="Times New Roman" w:hint="eastAsia"/>
                <w:snapToGrid w:val="0"/>
                <w:color w:val="auto"/>
              </w:rPr>
              <w:t>回填土层</w:t>
            </w:r>
            <w:r w:rsidR="00F85431" w:rsidRPr="00256605">
              <w:rPr>
                <w:rFonts w:ascii="Times New Roman" w:hAnsi="Times New Roman" w:hint="eastAsia"/>
                <w:snapToGrid w:val="0"/>
                <w:color w:val="auto"/>
              </w:rPr>
              <w:t>0~0.5m</w:t>
            </w:r>
            <w:r w:rsidR="00F85431" w:rsidRPr="00256605">
              <w:rPr>
                <w:rFonts w:ascii="Times New Roman" w:hAnsi="Times New Roman" w:hint="eastAsia"/>
                <w:snapToGrid w:val="0"/>
                <w:color w:val="auto"/>
              </w:rPr>
              <w:t>、</w:t>
            </w:r>
            <w:r w:rsidR="00F85431" w:rsidRPr="00256605">
              <w:rPr>
                <w:rFonts w:ascii="Times New Roman" w:hAnsi="Times New Roman" w:hint="eastAsia"/>
                <w:snapToGrid w:val="0"/>
                <w:color w:val="auto"/>
              </w:rPr>
              <w:t>1.0~1.5m</w:t>
            </w:r>
            <w:r w:rsidR="00F85431" w:rsidRPr="00256605">
              <w:rPr>
                <w:rFonts w:ascii="Times New Roman" w:hAnsi="Times New Roman" w:hint="eastAsia"/>
                <w:snapToGrid w:val="0"/>
                <w:color w:val="auto"/>
              </w:rPr>
              <w:t>、</w:t>
            </w:r>
            <w:r w:rsidR="00F85431" w:rsidRPr="00256605">
              <w:rPr>
                <w:rFonts w:ascii="Times New Roman" w:hAnsi="Times New Roman" w:hint="eastAsia"/>
                <w:snapToGrid w:val="0"/>
                <w:color w:val="auto"/>
              </w:rPr>
              <w:t>2.0~2.5m</w:t>
            </w:r>
            <w:r w:rsidR="00F85431" w:rsidRPr="00256605">
              <w:rPr>
                <w:rFonts w:ascii="Times New Roman" w:hAnsi="Times New Roman" w:hint="eastAsia"/>
                <w:snapToGrid w:val="0"/>
                <w:color w:val="auto"/>
              </w:rPr>
              <w:t>处各取一个样</w:t>
            </w:r>
            <w:r w:rsidR="00F85431" w:rsidRPr="00256605">
              <w:rPr>
                <w:rFonts w:ascii="Times New Roman" w:hAnsi="Times New Roman"/>
                <w:snapToGrid w:val="0"/>
                <w:color w:val="auto"/>
              </w:rPr>
              <w:t>；</w:t>
            </w:r>
            <w:r w:rsidRPr="00256605">
              <w:rPr>
                <w:rFonts w:ascii="Times New Roman" w:hAnsi="Times New Roman"/>
                <w:snapToGrid w:val="0"/>
                <w:color w:val="auto"/>
              </w:rPr>
              <w:t>3.0m</w:t>
            </w:r>
            <w:r w:rsidRPr="00256605">
              <w:rPr>
                <w:rFonts w:ascii="Times New Roman" w:hAnsi="Times New Roman"/>
                <w:snapToGrid w:val="0"/>
                <w:color w:val="auto"/>
              </w:rPr>
              <w:t>以下的原状土壤层按照</w:t>
            </w:r>
            <w:r w:rsidRPr="00256605">
              <w:rPr>
                <w:rFonts w:ascii="Times New Roman" w:hAnsi="Times New Roman"/>
                <w:snapToGrid w:val="0"/>
                <w:color w:val="auto"/>
              </w:rPr>
              <w:t>0~3m</w:t>
            </w:r>
            <w:r w:rsidRPr="00256605">
              <w:rPr>
                <w:rFonts w:ascii="Times New Roman" w:hAnsi="Times New Roman"/>
                <w:snapToGrid w:val="0"/>
                <w:color w:val="auto"/>
              </w:rPr>
              <w:t>每</w:t>
            </w:r>
            <w:r w:rsidRPr="00256605">
              <w:rPr>
                <w:rFonts w:ascii="Times New Roman" w:hAnsi="Times New Roman"/>
                <w:snapToGrid w:val="0"/>
                <w:color w:val="auto"/>
              </w:rPr>
              <w:t>0.5m</w:t>
            </w:r>
            <w:r w:rsidRPr="00256605">
              <w:rPr>
                <w:rFonts w:ascii="Times New Roman" w:hAnsi="Times New Roman"/>
                <w:snapToGrid w:val="0"/>
                <w:color w:val="auto"/>
              </w:rPr>
              <w:t>取一个样、</w:t>
            </w:r>
            <w:r w:rsidRPr="00256605">
              <w:rPr>
                <w:rFonts w:ascii="Times New Roman" w:hAnsi="Times New Roman"/>
                <w:snapToGrid w:val="0"/>
                <w:color w:val="auto"/>
              </w:rPr>
              <w:t>3~6m</w:t>
            </w:r>
            <w:r w:rsidRPr="00256605">
              <w:rPr>
                <w:rFonts w:ascii="Times New Roman" w:hAnsi="Times New Roman"/>
                <w:snapToGrid w:val="0"/>
                <w:color w:val="auto"/>
              </w:rPr>
              <w:t>每</w:t>
            </w:r>
            <w:r w:rsidRPr="00256605">
              <w:rPr>
                <w:rFonts w:ascii="Times New Roman" w:hAnsi="Times New Roman"/>
                <w:snapToGrid w:val="0"/>
                <w:color w:val="auto"/>
              </w:rPr>
              <w:t>1m</w:t>
            </w:r>
            <w:r w:rsidRPr="00256605">
              <w:rPr>
                <w:rFonts w:ascii="Times New Roman" w:hAnsi="Times New Roman"/>
                <w:snapToGrid w:val="0"/>
                <w:color w:val="auto"/>
              </w:rPr>
              <w:t>取一个样进行现场</w:t>
            </w:r>
            <w:r w:rsidRPr="00256605">
              <w:rPr>
                <w:rFonts w:ascii="Times New Roman" w:hAnsi="Times New Roman"/>
                <w:snapToGrid w:val="0"/>
                <w:color w:val="auto"/>
              </w:rPr>
              <w:t>XRF</w:t>
            </w:r>
            <w:r w:rsidRPr="00256605">
              <w:rPr>
                <w:rFonts w:ascii="Times New Roman" w:hAnsi="Times New Roman"/>
                <w:snapToGrid w:val="0"/>
                <w:color w:val="auto"/>
              </w:rPr>
              <w:t>和</w:t>
            </w:r>
            <w:r w:rsidRPr="00256605">
              <w:rPr>
                <w:rFonts w:ascii="Times New Roman" w:hAnsi="Times New Roman"/>
                <w:snapToGrid w:val="0"/>
                <w:color w:val="auto"/>
              </w:rPr>
              <w:t>PID</w:t>
            </w:r>
            <w:r w:rsidRPr="00256605">
              <w:rPr>
                <w:rFonts w:ascii="Times New Roman" w:hAnsi="Times New Roman"/>
                <w:snapToGrid w:val="0"/>
                <w:color w:val="auto"/>
              </w:rPr>
              <w:t>快速检测，所有样品均需带回实验室保存。</w:t>
            </w:r>
            <w:r w:rsidRPr="00256605">
              <w:rPr>
                <w:rFonts w:ascii="Times New Roman" w:hAnsi="Times New Roman"/>
                <w:color w:val="auto"/>
              </w:rPr>
              <w:t>同一性质土层厚度较大或出现明显污染痕迹时，根据实际情况在该土层增加垂向采样数量</w:t>
            </w:r>
            <w:r w:rsidRPr="00256605">
              <w:rPr>
                <w:rFonts w:hint="eastAsia"/>
                <w:color w:val="auto"/>
                <w:kern w:val="0"/>
              </w:rPr>
              <w:t>。</w:t>
            </w:r>
          </w:p>
        </w:tc>
      </w:tr>
      <w:tr w:rsidR="00256605" w:rsidRPr="00256605" w14:paraId="5C9985E9" w14:textId="77777777" w:rsidTr="00C36A40">
        <w:trPr>
          <w:cantSplit/>
          <w:jc w:val="center"/>
        </w:trPr>
        <w:tc>
          <w:tcPr>
            <w:tcW w:w="268" w:type="pct"/>
            <w:vMerge/>
            <w:vAlign w:val="center"/>
          </w:tcPr>
          <w:p w14:paraId="793773D8" w14:textId="77777777" w:rsidR="00E214D4" w:rsidRPr="00256605" w:rsidRDefault="00E214D4" w:rsidP="00E214D4">
            <w:pPr>
              <w:pStyle w:val="aff6"/>
              <w:adjustRightInd w:val="0"/>
              <w:snapToGrid w:val="0"/>
              <w:jc w:val="center"/>
              <w:rPr>
                <w:rFonts w:ascii="Times New Roman" w:hAnsi="Times New Roman"/>
                <w:color w:val="auto"/>
              </w:rPr>
            </w:pPr>
          </w:p>
        </w:tc>
        <w:tc>
          <w:tcPr>
            <w:tcW w:w="377" w:type="pct"/>
            <w:vAlign w:val="center"/>
          </w:tcPr>
          <w:p w14:paraId="5F64181C"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color w:val="auto"/>
              </w:rPr>
              <w:t>S1-2</w:t>
            </w:r>
          </w:p>
        </w:tc>
        <w:tc>
          <w:tcPr>
            <w:tcW w:w="1200" w:type="pct"/>
            <w:vAlign w:val="center"/>
          </w:tcPr>
          <w:p w14:paraId="1DFDC0B7"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hint="eastAsia"/>
                <w:color w:val="auto"/>
              </w:rPr>
              <w:t>北侧停车场、杂物堆放</w:t>
            </w:r>
          </w:p>
        </w:tc>
        <w:tc>
          <w:tcPr>
            <w:tcW w:w="397" w:type="pct"/>
            <w:vAlign w:val="center"/>
          </w:tcPr>
          <w:p w14:paraId="2AD6FE74"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color w:val="auto"/>
              </w:rPr>
              <w:t>6.0</w:t>
            </w:r>
            <w:r w:rsidRPr="00256605">
              <w:rPr>
                <w:rFonts w:ascii="Times New Roman" w:hAnsi="Times New Roman" w:hint="eastAsia"/>
                <w:color w:val="auto"/>
              </w:rPr>
              <w:t>m</w:t>
            </w:r>
          </w:p>
        </w:tc>
        <w:tc>
          <w:tcPr>
            <w:tcW w:w="1513" w:type="pct"/>
            <w:vMerge/>
            <w:vAlign w:val="center"/>
          </w:tcPr>
          <w:p w14:paraId="14EC770B" w14:textId="77777777" w:rsidR="00E214D4" w:rsidRPr="00256605" w:rsidRDefault="00E214D4" w:rsidP="00E214D4">
            <w:pPr>
              <w:pStyle w:val="aff6"/>
              <w:adjustRightInd w:val="0"/>
              <w:snapToGrid w:val="0"/>
              <w:rPr>
                <w:rFonts w:ascii="Times New Roman" w:hAnsi="Times New Roman"/>
                <w:color w:val="auto"/>
              </w:rPr>
            </w:pPr>
          </w:p>
        </w:tc>
        <w:tc>
          <w:tcPr>
            <w:tcW w:w="1246" w:type="pct"/>
            <w:vMerge/>
            <w:vAlign w:val="center"/>
          </w:tcPr>
          <w:p w14:paraId="4E9F9EBD" w14:textId="77777777" w:rsidR="00E214D4" w:rsidRPr="00256605" w:rsidRDefault="00E214D4" w:rsidP="00E214D4">
            <w:pPr>
              <w:pStyle w:val="aff6"/>
              <w:adjustRightInd w:val="0"/>
              <w:snapToGrid w:val="0"/>
              <w:rPr>
                <w:rFonts w:ascii="Times New Roman" w:hAnsi="Times New Roman"/>
                <w:color w:val="auto"/>
              </w:rPr>
            </w:pPr>
          </w:p>
        </w:tc>
      </w:tr>
      <w:tr w:rsidR="00256605" w:rsidRPr="00256605" w14:paraId="547536E6" w14:textId="77777777" w:rsidTr="00C36A40">
        <w:trPr>
          <w:cantSplit/>
          <w:jc w:val="center"/>
        </w:trPr>
        <w:tc>
          <w:tcPr>
            <w:tcW w:w="268" w:type="pct"/>
            <w:vMerge/>
            <w:vAlign w:val="center"/>
          </w:tcPr>
          <w:p w14:paraId="08B31FE7" w14:textId="77777777" w:rsidR="00E214D4" w:rsidRPr="00256605" w:rsidRDefault="00E214D4" w:rsidP="00E214D4">
            <w:pPr>
              <w:pStyle w:val="aff6"/>
              <w:adjustRightInd w:val="0"/>
              <w:snapToGrid w:val="0"/>
              <w:jc w:val="center"/>
              <w:rPr>
                <w:rFonts w:ascii="Times New Roman" w:hAnsi="Times New Roman"/>
                <w:color w:val="auto"/>
              </w:rPr>
            </w:pPr>
          </w:p>
        </w:tc>
        <w:tc>
          <w:tcPr>
            <w:tcW w:w="377" w:type="pct"/>
            <w:vAlign w:val="center"/>
          </w:tcPr>
          <w:p w14:paraId="5ADB95BE"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color w:val="auto"/>
              </w:rPr>
              <w:t>S1-3</w:t>
            </w:r>
          </w:p>
        </w:tc>
        <w:tc>
          <w:tcPr>
            <w:tcW w:w="1200" w:type="pct"/>
            <w:vAlign w:val="center"/>
          </w:tcPr>
          <w:p w14:paraId="350C7609"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hint="eastAsia"/>
                <w:color w:val="auto"/>
              </w:rPr>
              <w:t>西侧停车场、杂物堆放</w:t>
            </w:r>
          </w:p>
        </w:tc>
        <w:tc>
          <w:tcPr>
            <w:tcW w:w="397" w:type="pct"/>
            <w:vAlign w:val="center"/>
          </w:tcPr>
          <w:p w14:paraId="3A191335"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color w:val="auto"/>
              </w:rPr>
              <w:t>9.0m</w:t>
            </w:r>
          </w:p>
        </w:tc>
        <w:tc>
          <w:tcPr>
            <w:tcW w:w="1513" w:type="pct"/>
            <w:vMerge/>
            <w:vAlign w:val="center"/>
          </w:tcPr>
          <w:p w14:paraId="6F02AD38" w14:textId="77777777" w:rsidR="00E214D4" w:rsidRPr="00256605" w:rsidRDefault="00E214D4" w:rsidP="00E214D4">
            <w:pPr>
              <w:pStyle w:val="aff6"/>
              <w:adjustRightInd w:val="0"/>
              <w:snapToGrid w:val="0"/>
              <w:rPr>
                <w:rFonts w:ascii="Times New Roman" w:hAnsi="Times New Roman"/>
                <w:color w:val="auto"/>
              </w:rPr>
            </w:pPr>
          </w:p>
        </w:tc>
        <w:tc>
          <w:tcPr>
            <w:tcW w:w="1246" w:type="pct"/>
            <w:vMerge/>
            <w:vAlign w:val="center"/>
          </w:tcPr>
          <w:p w14:paraId="54BC3CCC" w14:textId="77777777" w:rsidR="00E214D4" w:rsidRPr="00256605" w:rsidRDefault="00E214D4" w:rsidP="00E214D4">
            <w:pPr>
              <w:pStyle w:val="aff6"/>
              <w:adjustRightInd w:val="0"/>
              <w:snapToGrid w:val="0"/>
              <w:rPr>
                <w:rFonts w:ascii="Times New Roman" w:hAnsi="Times New Roman"/>
                <w:color w:val="auto"/>
              </w:rPr>
            </w:pPr>
          </w:p>
        </w:tc>
      </w:tr>
      <w:tr w:rsidR="00256605" w:rsidRPr="00256605" w14:paraId="3D764C6B" w14:textId="77777777" w:rsidTr="00C36A40">
        <w:trPr>
          <w:cantSplit/>
          <w:jc w:val="center"/>
        </w:trPr>
        <w:tc>
          <w:tcPr>
            <w:tcW w:w="268" w:type="pct"/>
            <w:vMerge/>
            <w:vAlign w:val="center"/>
          </w:tcPr>
          <w:p w14:paraId="2FC7F8C3" w14:textId="77777777" w:rsidR="00E214D4" w:rsidRPr="00256605" w:rsidRDefault="00E214D4" w:rsidP="00E214D4">
            <w:pPr>
              <w:pStyle w:val="aff6"/>
              <w:adjustRightInd w:val="0"/>
              <w:snapToGrid w:val="0"/>
              <w:jc w:val="center"/>
              <w:rPr>
                <w:rFonts w:ascii="Times New Roman" w:hAnsi="Times New Roman"/>
                <w:color w:val="auto"/>
              </w:rPr>
            </w:pPr>
          </w:p>
        </w:tc>
        <w:tc>
          <w:tcPr>
            <w:tcW w:w="377" w:type="pct"/>
            <w:vAlign w:val="center"/>
          </w:tcPr>
          <w:p w14:paraId="259F1733"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color w:val="auto"/>
              </w:rPr>
              <w:t>S1-4</w:t>
            </w:r>
          </w:p>
        </w:tc>
        <w:tc>
          <w:tcPr>
            <w:tcW w:w="1200" w:type="pct"/>
            <w:vAlign w:val="center"/>
          </w:tcPr>
          <w:p w14:paraId="6349C881"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hint="eastAsia"/>
                <w:color w:val="auto"/>
              </w:rPr>
              <w:t>服装厂</w:t>
            </w:r>
          </w:p>
        </w:tc>
        <w:tc>
          <w:tcPr>
            <w:tcW w:w="397" w:type="pct"/>
            <w:vAlign w:val="center"/>
          </w:tcPr>
          <w:p w14:paraId="209DF9EC"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color w:val="auto"/>
              </w:rPr>
              <w:t>9.0m</w:t>
            </w:r>
          </w:p>
        </w:tc>
        <w:tc>
          <w:tcPr>
            <w:tcW w:w="1513" w:type="pct"/>
            <w:vMerge/>
            <w:vAlign w:val="center"/>
          </w:tcPr>
          <w:p w14:paraId="67898C47" w14:textId="77777777" w:rsidR="00E214D4" w:rsidRPr="00256605" w:rsidRDefault="00E214D4" w:rsidP="00E214D4">
            <w:pPr>
              <w:pStyle w:val="aff6"/>
              <w:adjustRightInd w:val="0"/>
              <w:snapToGrid w:val="0"/>
              <w:rPr>
                <w:rFonts w:ascii="Times New Roman" w:hAnsi="Times New Roman"/>
                <w:color w:val="auto"/>
              </w:rPr>
            </w:pPr>
          </w:p>
        </w:tc>
        <w:tc>
          <w:tcPr>
            <w:tcW w:w="1246" w:type="pct"/>
            <w:vMerge/>
            <w:vAlign w:val="center"/>
          </w:tcPr>
          <w:p w14:paraId="22D76CD1" w14:textId="77777777" w:rsidR="00E214D4" w:rsidRPr="00256605" w:rsidRDefault="00E214D4" w:rsidP="00E214D4">
            <w:pPr>
              <w:pStyle w:val="aff6"/>
              <w:adjustRightInd w:val="0"/>
              <w:snapToGrid w:val="0"/>
              <w:rPr>
                <w:rFonts w:ascii="Times New Roman" w:hAnsi="Times New Roman"/>
                <w:color w:val="auto"/>
              </w:rPr>
            </w:pPr>
          </w:p>
        </w:tc>
      </w:tr>
      <w:tr w:rsidR="00256605" w:rsidRPr="00256605" w14:paraId="2F529F8D" w14:textId="77777777" w:rsidTr="00C36A40">
        <w:trPr>
          <w:cantSplit/>
          <w:jc w:val="center"/>
        </w:trPr>
        <w:tc>
          <w:tcPr>
            <w:tcW w:w="268" w:type="pct"/>
            <w:vMerge/>
            <w:vAlign w:val="center"/>
          </w:tcPr>
          <w:p w14:paraId="7E5E6B13" w14:textId="77777777" w:rsidR="00E214D4" w:rsidRPr="00256605" w:rsidRDefault="00E214D4" w:rsidP="00E214D4">
            <w:pPr>
              <w:pStyle w:val="aff6"/>
              <w:adjustRightInd w:val="0"/>
              <w:snapToGrid w:val="0"/>
              <w:jc w:val="center"/>
              <w:rPr>
                <w:rFonts w:ascii="Times New Roman" w:hAnsi="Times New Roman"/>
                <w:color w:val="auto"/>
              </w:rPr>
            </w:pPr>
          </w:p>
        </w:tc>
        <w:tc>
          <w:tcPr>
            <w:tcW w:w="377" w:type="pct"/>
            <w:vAlign w:val="center"/>
          </w:tcPr>
          <w:p w14:paraId="073EBFAD"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color w:val="auto"/>
              </w:rPr>
              <w:t>S1-5</w:t>
            </w:r>
          </w:p>
        </w:tc>
        <w:tc>
          <w:tcPr>
            <w:tcW w:w="1200" w:type="pct"/>
            <w:vAlign w:val="center"/>
          </w:tcPr>
          <w:p w14:paraId="0D4C086C" w14:textId="77777777" w:rsidR="00E214D4" w:rsidRPr="00256605" w:rsidRDefault="002A25AE" w:rsidP="00E214D4">
            <w:pPr>
              <w:pStyle w:val="aff6"/>
              <w:adjustRightInd w:val="0"/>
              <w:snapToGrid w:val="0"/>
              <w:jc w:val="center"/>
              <w:rPr>
                <w:rFonts w:ascii="Times New Roman" w:hAnsi="Times New Roman"/>
                <w:color w:val="auto"/>
              </w:rPr>
            </w:pPr>
            <w:r w:rsidRPr="00256605">
              <w:rPr>
                <w:rFonts w:ascii="Times New Roman" w:hAnsi="Times New Roman" w:hint="eastAsia"/>
                <w:color w:val="auto"/>
              </w:rPr>
              <w:t>农居</w:t>
            </w:r>
          </w:p>
        </w:tc>
        <w:tc>
          <w:tcPr>
            <w:tcW w:w="397" w:type="pct"/>
            <w:vAlign w:val="center"/>
          </w:tcPr>
          <w:p w14:paraId="38EBD008" w14:textId="77777777" w:rsidR="00E214D4" w:rsidRPr="00256605" w:rsidRDefault="002A25AE" w:rsidP="00E214D4">
            <w:pPr>
              <w:pStyle w:val="aff6"/>
              <w:adjustRightInd w:val="0"/>
              <w:snapToGrid w:val="0"/>
              <w:jc w:val="center"/>
              <w:rPr>
                <w:rFonts w:ascii="Times New Roman" w:hAnsi="Times New Roman"/>
                <w:color w:val="auto"/>
              </w:rPr>
            </w:pPr>
            <w:r w:rsidRPr="00256605">
              <w:rPr>
                <w:rFonts w:ascii="Times New Roman" w:hAnsi="Times New Roman"/>
                <w:color w:val="auto"/>
              </w:rPr>
              <w:t>7.5</w:t>
            </w:r>
            <w:r w:rsidR="00E214D4" w:rsidRPr="00256605">
              <w:rPr>
                <w:rFonts w:ascii="Times New Roman" w:hAnsi="Times New Roman"/>
                <w:color w:val="auto"/>
              </w:rPr>
              <w:t>m</w:t>
            </w:r>
          </w:p>
        </w:tc>
        <w:tc>
          <w:tcPr>
            <w:tcW w:w="1513" w:type="pct"/>
            <w:vMerge/>
            <w:vAlign w:val="center"/>
          </w:tcPr>
          <w:p w14:paraId="4998909B" w14:textId="77777777" w:rsidR="00E214D4" w:rsidRPr="00256605" w:rsidRDefault="00E214D4" w:rsidP="00E214D4">
            <w:pPr>
              <w:pStyle w:val="aff6"/>
              <w:adjustRightInd w:val="0"/>
              <w:snapToGrid w:val="0"/>
              <w:rPr>
                <w:rFonts w:ascii="Times New Roman" w:hAnsi="Times New Roman"/>
                <w:color w:val="auto"/>
              </w:rPr>
            </w:pPr>
          </w:p>
        </w:tc>
        <w:tc>
          <w:tcPr>
            <w:tcW w:w="1246" w:type="pct"/>
            <w:vMerge/>
            <w:vAlign w:val="center"/>
          </w:tcPr>
          <w:p w14:paraId="7CF07202" w14:textId="77777777" w:rsidR="00E214D4" w:rsidRPr="00256605" w:rsidRDefault="00E214D4" w:rsidP="00E214D4">
            <w:pPr>
              <w:pStyle w:val="aff6"/>
              <w:adjustRightInd w:val="0"/>
              <w:snapToGrid w:val="0"/>
              <w:rPr>
                <w:rFonts w:ascii="Times New Roman" w:hAnsi="Times New Roman"/>
                <w:color w:val="auto"/>
              </w:rPr>
            </w:pPr>
          </w:p>
        </w:tc>
      </w:tr>
      <w:tr w:rsidR="00256605" w:rsidRPr="00256605" w14:paraId="5726A139" w14:textId="77777777" w:rsidTr="00C36A40">
        <w:trPr>
          <w:cantSplit/>
          <w:jc w:val="center"/>
        </w:trPr>
        <w:tc>
          <w:tcPr>
            <w:tcW w:w="268" w:type="pct"/>
            <w:vMerge/>
            <w:vAlign w:val="center"/>
          </w:tcPr>
          <w:p w14:paraId="0FBFC290" w14:textId="77777777" w:rsidR="00E214D4" w:rsidRPr="00256605" w:rsidRDefault="00E214D4" w:rsidP="00E214D4">
            <w:pPr>
              <w:pStyle w:val="aff6"/>
              <w:adjustRightInd w:val="0"/>
              <w:snapToGrid w:val="0"/>
              <w:jc w:val="center"/>
              <w:rPr>
                <w:rFonts w:ascii="Times New Roman" w:hAnsi="Times New Roman"/>
                <w:color w:val="auto"/>
              </w:rPr>
            </w:pPr>
          </w:p>
        </w:tc>
        <w:tc>
          <w:tcPr>
            <w:tcW w:w="377" w:type="pct"/>
            <w:vAlign w:val="center"/>
          </w:tcPr>
          <w:p w14:paraId="4A97B5B9"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color w:val="auto"/>
              </w:rPr>
              <w:t>S1-6</w:t>
            </w:r>
          </w:p>
        </w:tc>
        <w:tc>
          <w:tcPr>
            <w:tcW w:w="1200" w:type="pct"/>
            <w:vAlign w:val="center"/>
          </w:tcPr>
          <w:p w14:paraId="392368E0"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hint="eastAsia"/>
                <w:color w:val="auto"/>
              </w:rPr>
              <w:t>服装厂</w:t>
            </w:r>
          </w:p>
        </w:tc>
        <w:tc>
          <w:tcPr>
            <w:tcW w:w="397" w:type="pct"/>
            <w:vAlign w:val="center"/>
          </w:tcPr>
          <w:p w14:paraId="1E7B3E15"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color w:val="auto"/>
              </w:rPr>
              <w:t>9.0m</w:t>
            </w:r>
          </w:p>
        </w:tc>
        <w:tc>
          <w:tcPr>
            <w:tcW w:w="1513" w:type="pct"/>
            <w:vMerge/>
            <w:vAlign w:val="center"/>
          </w:tcPr>
          <w:p w14:paraId="790963E6" w14:textId="77777777" w:rsidR="00E214D4" w:rsidRPr="00256605" w:rsidRDefault="00E214D4" w:rsidP="00E214D4">
            <w:pPr>
              <w:pStyle w:val="aff6"/>
              <w:adjustRightInd w:val="0"/>
              <w:snapToGrid w:val="0"/>
              <w:rPr>
                <w:rFonts w:ascii="Times New Roman" w:hAnsi="Times New Roman"/>
                <w:color w:val="auto"/>
              </w:rPr>
            </w:pPr>
          </w:p>
        </w:tc>
        <w:tc>
          <w:tcPr>
            <w:tcW w:w="1246" w:type="pct"/>
            <w:vMerge/>
            <w:vAlign w:val="center"/>
          </w:tcPr>
          <w:p w14:paraId="784A5833" w14:textId="77777777" w:rsidR="00E214D4" w:rsidRPr="00256605" w:rsidRDefault="00E214D4" w:rsidP="00E214D4">
            <w:pPr>
              <w:pStyle w:val="aff6"/>
              <w:adjustRightInd w:val="0"/>
              <w:snapToGrid w:val="0"/>
              <w:rPr>
                <w:rFonts w:ascii="Times New Roman" w:hAnsi="Times New Roman"/>
                <w:color w:val="auto"/>
              </w:rPr>
            </w:pPr>
          </w:p>
        </w:tc>
      </w:tr>
      <w:tr w:rsidR="00256605" w:rsidRPr="00256605" w14:paraId="255D07A5" w14:textId="77777777" w:rsidTr="00C36A40">
        <w:trPr>
          <w:cantSplit/>
          <w:jc w:val="center"/>
        </w:trPr>
        <w:tc>
          <w:tcPr>
            <w:tcW w:w="268" w:type="pct"/>
            <w:vMerge/>
            <w:vAlign w:val="center"/>
          </w:tcPr>
          <w:p w14:paraId="0003FBED" w14:textId="77777777" w:rsidR="00E214D4" w:rsidRPr="00256605" w:rsidRDefault="00E214D4" w:rsidP="00E214D4">
            <w:pPr>
              <w:pStyle w:val="aff6"/>
              <w:adjustRightInd w:val="0"/>
              <w:snapToGrid w:val="0"/>
              <w:jc w:val="center"/>
              <w:rPr>
                <w:rFonts w:ascii="Times New Roman" w:hAnsi="Times New Roman"/>
                <w:color w:val="auto"/>
              </w:rPr>
            </w:pPr>
          </w:p>
        </w:tc>
        <w:tc>
          <w:tcPr>
            <w:tcW w:w="377" w:type="pct"/>
            <w:vAlign w:val="center"/>
          </w:tcPr>
          <w:p w14:paraId="33E45C02"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color w:val="auto"/>
              </w:rPr>
              <w:t>S1-7</w:t>
            </w:r>
          </w:p>
        </w:tc>
        <w:tc>
          <w:tcPr>
            <w:tcW w:w="1200" w:type="pct"/>
            <w:vAlign w:val="center"/>
          </w:tcPr>
          <w:p w14:paraId="5AAA994F"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hint="eastAsia"/>
                <w:color w:val="auto"/>
              </w:rPr>
              <w:t>西南侧污水管附近</w:t>
            </w:r>
          </w:p>
        </w:tc>
        <w:tc>
          <w:tcPr>
            <w:tcW w:w="397" w:type="pct"/>
            <w:vAlign w:val="center"/>
          </w:tcPr>
          <w:p w14:paraId="5DC85888"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color w:val="auto"/>
              </w:rPr>
              <w:t>24m</w:t>
            </w:r>
          </w:p>
        </w:tc>
        <w:tc>
          <w:tcPr>
            <w:tcW w:w="1513" w:type="pct"/>
            <w:vMerge/>
            <w:vAlign w:val="center"/>
          </w:tcPr>
          <w:p w14:paraId="69F9400E" w14:textId="77777777" w:rsidR="00E214D4" w:rsidRPr="00256605" w:rsidRDefault="00E214D4" w:rsidP="00E214D4">
            <w:pPr>
              <w:pStyle w:val="aff6"/>
              <w:adjustRightInd w:val="0"/>
              <w:snapToGrid w:val="0"/>
              <w:rPr>
                <w:rFonts w:ascii="Times New Roman" w:hAnsi="Times New Roman"/>
                <w:color w:val="auto"/>
              </w:rPr>
            </w:pPr>
          </w:p>
        </w:tc>
        <w:tc>
          <w:tcPr>
            <w:tcW w:w="1246" w:type="pct"/>
            <w:vMerge/>
            <w:vAlign w:val="center"/>
          </w:tcPr>
          <w:p w14:paraId="1A1B5372" w14:textId="77777777" w:rsidR="00E214D4" w:rsidRPr="00256605" w:rsidRDefault="00E214D4" w:rsidP="00E214D4">
            <w:pPr>
              <w:pStyle w:val="aff6"/>
              <w:adjustRightInd w:val="0"/>
              <w:snapToGrid w:val="0"/>
              <w:rPr>
                <w:rFonts w:ascii="Times New Roman" w:hAnsi="Times New Roman"/>
                <w:color w:val="auto"/>
              </w:rPr>
            </w:pPr>
          </w:p>
        </w:tc>
      </w:tr>
      <w:tr w:rsidR="00256605" w:rsidRPr="00256605" w14:paraId="0E420679" w14:textId="77777777" w:rsidTr="00C36A40">
        <w:trPr>
          <w:cantSplit/>
          <w:jc w:val="center"/>
        </w:trPr>
        <w:tc>
          <w:tcPr>
            <w:tcW w:w="268" w:type="pct"/>
            <w:vMerge/>
            <w:vAlign w:val="center"/>
          </w:tcPr>
          <w:p w14:paraId="7CFB0680" w14:textId="77777777" w:rsidR="00E214D4" w:rsidRPr="00256605" w:rsidRDefault="00E214D4" w:rsidP="00E214D4">
            <w:pPr>
              <w:pStyle w:val="aff6"/>
              <w:adjustRightInd w:val="0"/>
              <w:snapToGrid w:val="0"/>
              <w:jc w:val="center"/>
              <w:rPr>
                <w:rFonts w:ascii="Times New Roman" w:hAnsi="Times New Roman"/>
                <w:color w:val="auto"/>
              </w:rPr>
            </w:pPr>
          </w:p>
        </w:tc>
        <w:tc>
          <w:tcPr>
            <w:tcW w:w="377" w:type="pct"/>
            <w:vAlign w:val="center"/>
          </w:tcPr>
          <w:p w14:paraId="45355A3B"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color w:val="auto"/>
              </w:rPr>
              <w:t>S1-8</w:t>
            </w:r>
          </w:p>
        </w:tc>
        <w:tc>
          <w:tcPr>
            <w:tcW w:w="1200" w:type="pct"/>
            <w:vAlign w:val="center"/>
          </w:tcPr>
          <w:p w14:paraId="2AD35B7B"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hint="eastAsia"/>
                <w:color w:val="auto"/>
              </w:rPr>
              <w:t>圆磊里布绗缝绗绣压棉厂</w:t>
            </w:r>
          </w:p>
        </w:tc>
        <w:tc>
          <w:tcPr>
            <w:tcW w:w="397" w:type="pct"/>
            <w:vAlign w:val="center"/>
          </w:tcPr>
          <w:p w14:paraId="0969538E"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color w:val="auto"/>
              </w:rPr>
              <w:t>9.0m</w:t>
            </w:r>
          </w:p>
        </w:tc>
        <w:tc>
          <w:tcPr>
            <w:tcW w:w="1513" w:type="pct"/>
            <w:vMerge/>
            <w:vAlign w:val="center"/>
          </w:tcPr>
          <w:p w14:paraId="28B72835" w14:textId="77777777" w:rsidR="00E214D4" w:rsidRPr="00256605" w:rsidRDefault="00E214D4" w:rsidP="00E214D4">
            <w:pPr>
              <w:pStyle w:val="aff6"/>
              <w:adjustRightInd w:val="0"/>
              <w:snapToGrid w:val="0"/>
              <w:rPr>
                <w:rFonts w:ascii="Times New Roman" w:hAnsi="Times New Roman"/>
                <w:color w:val="auto"/>
              </w:rPr>
            </w:pPr>
          </w:p>
        </w:tc>
        <w:tc>
          <w:tcPr>
            <w:tcW w:w="1246" w:type="pct"/>
            <w:vMerge/>
            <w:vAlign w:val="center"/>
          </w:tcPr>
          <w:p w14:paraId="158E46E2" w14:textId="77777777" w:rsidR="00E214D4" w:rsidRPr="00256605" w:rsidRDefault="00E214D4" w:rsidP="00E214D4">
            <w:pPr>
              <w:pStyle w:val="aff6"/>
              <w:adjustRightInd w:val="0"/>
              <w:snapToGrid w:val="0"/>
              <w:rPr>
                <w:rFonts w:ascii="Times New Roman" w:hAnsi="Times New Roman"/>
                <w:color w:val="auto"/>
              </w:rPr>
            </w:pPr>
          </w:p>
        </w:tc>
      </w:tr>
      <w:tr w:rsidR="00256605" w:rsidRPr="00256605" w14:paraId="49215F5D" w14:textId="77777777" w:rsidTr="00C36A40">
        <w:trPr>
          <w:cantSplit/>
          <w:jc w:val="center"/>
        </w:trPr>
        <w:tc>
          <w:tcPr>
            <w:tcW w:w="268" w:type="pct"/>
            <w:vMerge/>
            <w:vAlign w:val="center"/>
          </w:tcPr>
          <w:p w14:paraId="15FF168B" w14:textId="77777777" w:rsidR="00E214D4" w:rsidRPr="00256605" w:rsidRDefault="00E214D4" w:rsidP="00E214D4">
            <w:pPr>
              <w:pStyle w:val="aff6"/>
              <w:adjustRightInd w:val="0"/>
              <w:snapToGrid w:val="0"/>
              <w:jc w:val="center"/>
              <w:rPr>
                <w:rFonts w:ascii="Times New Roman" w:hAnsi="Times New Roman"/>
                <w:color w:val="auto"/>
              </w:rPr>
            </w:pPr>
          </w:p>
        </w:tc>
        <w:tc>
          <w:tcPr>
            <w:tcW w:w="377" w:type="pct"/>
            <w:vAlign w:val="center"/>
          </w:tcPr>
          <w:p w14:paraId="76108A04"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hint="eastAsia"/>
                <w:color w:val="auto"/>
              </w:rPr>
              <w:t>S</w:t>
            </w:r>
            <w:r w:rsidRPr="00256605">
              <w:rPr>
                <w:rFonts w:ascii="Times New Roman" w:hAnsi="Times New Roman"/>
                <w:color w:val="auto"/>
              </w:rPr>
              <w:t>2-1</w:t>
            </w:r>
          </w:p>
        </w:tc>
        <w:tc>
          <w:tcPr>
            <w:tcW w:w="1200" w:type="pct"/>
            <w:vAlign w:val="center"/>
          </w:tcPr>
          <w:p w14:paraId="738BAC24"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hint="eastAsia"/>
                <w:color w:val="auto"/>
              </w:rPr>
              <w:t>农田区域（废品收购点区域）</w:t>
            </w:r>
          </w:p>
        </w:tc>
        <w:tc>
          <w:tcPr>
            <w:tcW w:w="397" w:type="pct"/>
            <w:vAlign w:val="center"/>
          </w:tcPr>
          <w:p w14:paraId="5057E879"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color w:val="auto"/>
              </w:rPr>
              <w:t>9.0m</w:t>
            </w:r>
          </w:p>
        </w:tc>
        <w:tc>
          <w:tcPr>
            <w:tcW w:w="1513" w:type="pct"/>
            <w:vMerge/>
            <w:vAlign w:val="center"/>
          </w:tcPr>
          <w:p w14:paraId="577E4C7D" w14:textId="77777777" w:rsidR="00E214D4" w:rsidRPr="00256605" w:rsidRDefault="00E214D4" w:rsidP="00E214D4">
            <w:pPr>
              <w:pStyle w:val="aff6"/>
              <w:adjustRightInd w:val="0"/>
              <w:snapToGrid w:val="0"/>
              <w:rPr>
                <w:rFonts w:ascii="Times New Roman" w:hAnsi="Times New Roman"/>
                <w:color w:val="auto"/>
              </w:rPr>
            </w:pPr>
          </w:p>
        </w:tc>
        <w:tc>
          <w:tcPr>
            <w:tcW w:w="1246" w:type="pct"/>
            <w:vMerge/>
            <w:vAlign w:val="center"/>
          </w:tcPr>
          <w:p w14:paraId="23492BC8" w14:textId="77777777" w:rsidR="00E214D4" w:rsidRPr="00256605" w:rsidRDefault="00E214D4" w:rsidP="00E214D4">
            <w:pPr>
              <w:pStyle w:val="aff6"/>
              <w:adjustRightInd w:val="0"/>
              <w:snapToGrid w:val="0"/>
              <w:rPr>
                <w:rFonts w:ascii="Times New Roman" w:hAnsi="Times New Roman"/>
                <w:color w:val="auto"/>
              </w:rPr>
            </w:pPr>
          </w:p>
        </w:tc>
      </w:tr>
      <w:tr w:rsidR="00256605" w:rsidRPr="00256605" w14:paraId="4D63366F" w14:textId="77777777" w:rsidTr="00C36A40">
        <w:trPr>
          <w:cantSplit/>
          <w:jc w:val="center"/>
        </w:trPr>
        <w:tc>
          <w:tcPr>
            <w:tcW w:w="268" w:type="pct"/>
            <w:vMerge/>
            <w:vAlign w:val="center"/>
          </w:tcPr>
          <w:p w14:paraId="2054461C" w14:textId="77777777" w:rsidR="00E214D4" w:rsidRPr="00256605" w:rsidRDefault="00E214D4" w:rsidP="00E214D4">
            <w:pPr>
              <w:pStyle w:val="aff6"/>
              <w:adjustRightInd w:val="0"/>
              <w:snapToGrid w:val="0"/>
              <w:jc w:val="center"/>
              <w:rPr>
                <w:rFonts w:ascii="Times New Roman" w:hAnsi="Times New Roman"/>
                <w:color w:val="auto"/>
              </w:rPr>
            </w:pPr>
          </w:p>
        </w:tc>
        <w:tc>
          <w:tcPr>
            <w:tcW w:w="377" w:type="pct"/>
            <w:vAlign w:val="center"/>
          </w:tcPr>
          <w:p w14:paraId="5C12530C"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hint="eastAsia"/>
                <w:color w:val="auto"/>
              </w:rPr>
              <w:t>S</w:t>
            </w:r>
            <w:r w:rsidRPr="00256605">
              <w:rPr>
                <w:rFonts w:ascii="Times New Roman" w:hAnsi="Times New Roman"/>
                <w:color w:val="auto"/>
              </w:rPr>
              <w:t>2-2</w:t>
            </w:r>
          </w:p>
        </w:tc>
        <w:tc>
          <w:tcPr>
            <w:tcW w:w="1200" w:type="pct"/>
            <w:vAlign w:val="center"/>
          </w:tcPr>
          <w:p w14:paraId="4608DA03" w14:textId="77777777" w:rsidR="00E214D4" w:rsidRPr="00256605" w:rsidRDefault="002A25AE" w:rsidP="00E214D4">
            <w:pPr>
              <w:pStyle w:val="aff6"/>
              <w:adjustRightInd w:val="0"/>
              <w:snapToGrid w:val="0"/>
              <w:jc w:val="center"/>
              <w:rPr>
                <w:rFonts w:ascii="Times New Roman" w:hAnsi="Times New Roman"/>
                <w:color w:val="auto"/>
              </w:rPr>
            </w:pPr>
            <w:r w:rsidRPr="00256605">
              <w:rPr>
                <w:rFonts w:ascii="Times New Roman" w:hAnsi="Times New Roman" w:hint="eastAsia"/>
                <w:color w:val="auto"/>
              </w:rPr>
              <w:t>农田区域</w:t>
            </w:r>
          </w:p>
        </w:tc>
        <w:tc>
          <w:tcPr>
            <w:tcW w:w="397" w:type="pct"/>
            <w:vAlign w:val="center"/>
          </w:tcPr>
          <w:p w14:paraId="5CA07915" w14:textId="77777777" w:rsidR="00E214D4" w:rsidRPr="00256605" w:rsidRDefault="002A25AE" w:rsidP="00E214D4">
            <w:pPr>
              <w:pStyle w:val="aff6"/>
              <w:adjustRightInd w:val="0"/>
              <w:snapToGrid w:val="0"/>
              <w:jc w:val="center"/>
              <w:rPr>
                <w:rFonts w:ascii="Times New Roman" w:hAnsi="Times New Roman"/>
                <w:color w:val="auto"/>
              </w:rPr>
            </w:pPr>
            <w:r w:rsidRPr="00256605">
              <w:rPr>
                <w:rFonts w:ascii="Times New Roman" w:hAnsi="Times New Roman"/>
                <w:color w:val="auto"/>
              </w:rPr>
              <w:t>7.5</w:t>
            </w:r>
            <w:r w:rsidR="00E214D4" w:rsidRPr="00256605">
              <w:rPr>
                <w:rFonts w:ascii="Times New Roman" w:hAnsi="Times New Roman"/>
                <w:color w:val="auto"/>
              </w:rPr>
              <w:t>m</w:t>
            </w:r>
          </w:p>
        </w:tc>
        <w:tc>
          <w:tcPr>
            <w:tcW w:w="1513" w:type="pct"/>
            <w:vMerge/>
            <w:vAlign w:val="center"/>
          </w:tcPr>
          <w:p w14:paraId="13520C39" w14:textId="77777777" w:rsidR="00E214D4" w:rsidRPr="00256605" w:rsidRDefault="00E214D4" w:rsidP="00E214D4">
            <w:pPr>
              <w:pStyle w:val="aff6"/>
              <w:adjustRightInd w:val="0"/>
              <w:snapToGrid w:val="0"/>
              <w:rPr>
                <w:rFonts w:ascii="Times New Roman" w:hAnsi="Times New Roman"/>
                <w:color w:val="auto"/>
              </w:rPr>
            </w:pPr>
          </w:p>
        </w:tc>
        <w:tc>
          <w:tcPr>
            <w:tcW w:w="1246" w:type="pct"/>
            <w:vMerge/>
            <w:vAlign w:val="center"/>
          </w:tcPr>
          <w:p w14:paraId="4DABA845" w14:textId="77777777" w:rsidR="00E214D4" w:rsidRPr="00256605" w:rsidRDefault="00E214D4" w:rsidP="00E214D4">
            <w:pPr>
              <w:pStyle w:val="aff6"/>
              <w:adjustRightInd w:val="0"/>
              <w:snapToGrid w:val="0"/>
              <w:rPr>
                <w:rFonts w:ascii="Times New Roman" w:hAnsi="Times New Roman"/>
                <w:color w:val="auto"/>
              </w:rPr>
            </w:pPr>
          </w:p>
        </w:tc>
      </w:tr>
      <w:tr w:rsidR="00256605" w:rsidRPr="00256605" w14:paraId="409E25FA" w14:textId="77777777" w:rsidTr="00C36A40">
        <w:trPr>
          <w:cantSplit/>
          <w:jc w:val="center"/>
        </w:trPr>
        <w:tc>
          <w:tcPr>
            <w:tcW w:w="268" w:type="pct"/>
            <w:vMerge/>
            <w:vAlign w:val="center"/>
          </w:tcPr>
          <w:p w14:paraId="722C1238" w14:textId="77777777" w:rsidR="00E214D4" w:rsidRPr="00256605" w:rsidRDefault="00E214D4" w:rsidP="00E214D4">
            <w:pPr>
              <w:pStyle w:val="aff6"/>
              <w:adjustRightInd w:val="0"/>
              <w:snapToGrid w:val="0"/>
              <w:jc w:val="center"/>
              <w:rPr>
                <w:rFonts w:ascii="Times New Roman" w:hAnsi="Times New Roman"/>
                <w:color w:val="auto"/>
              </w:rPr>
            </w:pPr>
          </w:p>
        </w:tc>
        <w:tc>
          <w:tcPr>
            <w:tcW w:w="377" w:type="pct"/>
            <w:vAlign w:val="center"/>
          </w:tcPr>
          <w:p w14:paraId="1FC3DCA4"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hint="eastAsia"/>
                <w:color w:val="auto"/>
              </w:rPr>
              <w:t>S</w:t>
            </w:r>
            <w:r w:rsidRPr="00256605">
              <w:rPr>
                <w:rFonts w:ascii="Times New Roman" w:hAnsi="Times New Roman"/>
                <w:color w:val="auto"/>
              </w:rPr>
              <w:t>2-3</w:t>
            </w:r>
          </w:p>
        </w:tc>
        <w:tc>
          <w:tcPr>
            <w:tcW w:w="1200" w:type="pct"/>
            <w:vAlign w:val="center"/>
          </w:tcPr>
          <w:p w14:paraId="37F44171" w14:textId="77777777" w:rsidR="00E214D4" w:rsidRPr="00256605" w:rsidRDefault="002A25AE" w:rsidP="00E214D4">
            <w:pPr>
              <w:pStyle w:val="aff6"/>
              <w:adjustRightInd w:val="0"/>
              <w:snapToGrid w:val="0"/>
              <w:jc w:val="center"/>
              <w:rPr>
                <w:rFonts w:ascii="Times New Roman" w:hAnsi="Times New Roman"/>
                <w:color w:val="auto"/>
              </w:rPr>
            </w:pPr>
            <w:r w:rsidRPr="00256605">
              <w:rPr>
                <w:rFonts w:ascii="Times New Roman" w:hAnsi="Times New Roman" w:hint="eastAsia"/>
                <w:color w:val="auto"/>
              </w:rPr>
              <w:t>农田区域</w:t>
            </w:r>
          </w:p>
        </w:tc>
        <w:tc>
          <w:tcPr>
            <w:tcW w:w="397" w:type="pct"/>
            <w:vAlign w:val="center"/>
          </w:tcPr>
          <w:p w14:paraId="307F58EE" w14:textId="77777777" w:rsidR="00E214D4" w:rsidRPr="00256605" w:rsidRDefault="002A25AE" w:rsidP="00E214D4">
            <w:pPr>
              <w:pStyle w:val="aff6"/>
              <w:adjustRightInd w:val="0"/>
              <w:snapToGrid w:val="0"/>
              <w:jc w:val="center"/>
              <w:rPr>
                <w:rFonts w:ascii="Times New Roman" w:hAnsi="Times New Roman"/>
                <w:color w:val="auto"/>
              </w:rPr>
            </w:pPr>
            <w:r w:rsidRPr="00256605">
              <w:rPr>
                <w:rFonts w:ascii="Times New Roman" w:hAnsi="Times New Roman"/>
                <w:color w:val="auto"/>
              </w:rPr>
              <w:t>7.5</w:t>
            </w:r>
            <w:r w:rsidR="00E214D4" w:rsidRPr="00256605">
              <w:rPr>
                <w:rFonts w:ascii="Times New Roman" w:hAnsi="Times New Roman"/>
                <w:color w:val="auto"/>
              </w:rPr>
              <w:t>m</w:t>
            </w:r>
          </w:p>
        </w:tc>
        <w:tc>
          <w:tcPr>
            <w:tcW w:w="1513" w:type="pct"/>
            <w:vMerge/>
            <w:vAlign w:val="center"/>
          </w:tcPr>
          <w:p w14:paraId="208363E0" w14:textId="77777777" w:rsidR="00E214D4" w:rsidRPr="00256605" w:rsidRDefault="00E214D4" w:rsidP="00E214D4">
            <w:pPr>
              <w:pStyle w:val="aff6"/>
              <w:adjustRightInd w:val="0"/>
              <w:snapToGrid w:val="0"/>
              <w:rPr>
                <w:rFonts w:ascii="Times New Roman" w:hAnsi="Times New Roman"/>
                <w:color w:val="auto"/>
              </w:rPr>
            </w:pPr>
          </w:p>
        </w:tc>
        <w:tc>
          <w:tcPr>
            <w:tcW w:w="1246" w:type="pct"/>
            <w:vMerge/>
            <w:vAlign w:val="center"/>
          </w:tcPr>
          <w:p w14:paraId="6B9B51CD" w14:textId="77777777" w:rsidR="00E214D4" w:rsidRPr="00256605" w:rsidRDefault="00E214D4" w:rsidP="00E214D4">
            <w:pPr>
              <w:pStyle w:val="aff6"/>
              <w:adjustRightInd w:val="0"/>
              <w:snapToGrid w:val="0"/>
              <w:rPr>
                <w:rFonts w:ascii="Times New Roman" w:hAnsi="Times New Roman"/>
                <w:color w:val="auto"/>
              </w:rPr>
            </w:pPr>
          </w:p>
        </w:tc>
      </w:tr>
      <w:tr w:rsidR="00256605" w:rsidRPr="00256605" w14:paraId="275D1B72" w14:textId="77777777" w:rsidTr="00C36A40">
        <w:trPr>
          <w:cantSplit/>
          <w:jc w:val="center"/>
        </w:trPr>
        <w:tc>
          <w:tcPr>
            <w:tcW w:w="268" w:type="pct"/>
            <w:vMerge/>
            <w:vAlign w:val="center"/>
          </w:tcPr>
          <w:p w14:paraId="0E23AF15" w14:textId="77777777" w:rsidR="00E214D4" w:rsidRPr="00256605" w:rsidRDefault="00E214D4" w:rsidP="00E214D4">
            <w:pPr>
              <w:pStyle w:val="aff6"/>
              <w:adjustRightInd w:val="0"/>
              <w:snapToGrid w:val="0"/>
              <w:jc w:val="center"/>
              <w:rPr>
                <w:rFonts w:ascii="Times New Roman" w:hAnsi="Times New Roman"/>
                <w:color w:val="auto"/>
              </w:rPr>
            </w:pPr>
          </w:p>
        </w:tc>
        <w:tc>
          <w:tcPr>
            <w:tcW w:w="377" w:type="pct"/>
            <w:vAlign w:val="center"/>
          </w:tcPr>
          <w:p w14:paraId="0A006225"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hint="eastAsia"/>
                <w:color w:val="auto"/>
              </w:rPr>
              <w:t>S</w:t>
            </w:r>
            <w:r w:rsidRPr="00256605">
              <w:rPr>
                <w:rFonts w:ascii="Times New Roman" w:hAnsi="Times New Roman"/>
                <w:color w:val="auto"/>
              </w:rPr>
              <w:t>2-4</w:t>
            </w:r>
          </w:p>
        </w:tc>
        <w:tc>
          <w:tcPr>
            <w:tcW w:w="1200" w:type="pct"/>
            <w:vAlign w:val="center"/>
          </w:tcPr>
          <w:p w14:paraId="4BC1CAAE" w14:textId="77777777" w:rsidR="00E214D4" w:rsidRPr="00256605" w:rsidRDefault="002A25AE" w:rsidP="00E214D4">
            <w:pPr>
              <w:pStyle w:val="aff6"/>
              <w:adjustRightInd w:val="0"/>
              <w:snapToGrid w:val="0"/>
              <w:jc w:val="center"/>
              <w:rPr>
                <w:rFonts w:ascii="Times New Roman" w:hAnsi="Times New Roman"/>
                <w:color w:val="auto"/>
              </w:rPr>
            </w:pPr>
            <w:r w:rsidRPr="00256605">
              <w:rPr>
                <w:rFonts w:ascii="Times New Roman" w:hAnsi="Times New Roman" w:hint="eastAsia"/>
                <w:color w:val="auto"/>
              </w:rPr>
              <w:t>农田区域（废品收购点区域）</w:t>
            </w:r>
          </w:p>
        </w:tc>
        <w:tc>
          <w:tcPr>
            <w:tcW w:w="397" w:type="pct"/>
            <w:vAlign w:val="center"/>
          </w:tcPr>
          <w:p w14:paraId="6489599D" w14:textId="77777777" w:rsidR="00E214D4" w:rsidRPr="00256605" w:rsidRDefault="00E214D4" w:rsidP="00E214D4">
            <w:pPr>
              <w:pStyle w:val="aff6"/>
              <w:adjustRightInd w:val="0"/>
              <w:snapToGrid w:val="0"/>
              <w:jc w:val="center"/>
              <w:rPr>
                <w:rFonts w:ascii="Times New Roman" w:hAnsi="Times New Roman"/>
                <w:color w:val="auto"/>
              </w:rPr>
            </w:pPr>
            <w:r w:rsidRPr="00256605">
              <w:rPr>
                <w:rFonts w:ascii="Times New Roman" w:hAnsi="Times New Roman"/>
                <w:color w:val="auto"/>
              </w:rPr>
              <w:t>9.0m</w:t>
            </w:r>
          </w:p>
        </w:tc>
        <w:tc>
          <w:tcPr>
            <w:tcW w:w="1513" w:type="pct"/>
            <w:vMerge/>
            <w:vAlign w:val="center"/>
          </w:tcPr>
          <w:p w14:paraId="043FC52A" w14:textId="77777777" w:rsidR="00E214D4" w:rsidRPr="00256605" w:rsidRDefault="00E214D4" w:rsidP="00E214D4">
            <w:pPr>
              <w:pStyle w:val="aff6"/>
              <w:adjustRightInd w:val="0"/>
              <w:snapToGrid w:val="0"/>
              <w:rPr>
                <w:rFonts w:ascii="Times New Roman" w:hAnsi="Times New Roman"/>
                <w:color w:val="auto"/>
              </w:rPr>
            </w:pPr>
          </w:p>
        </w:tc>
        <w:tc>
          <w:tcPr>
            <w:tcW w:w="1246" w:type="pct"/>
            <w:vMerge/>
            <w:vAlign w:val="center"/>
          </w:tcPr>
          <w:p w14:paraId="1D7B89AB" w14:textId="77777777" w:rsidR="00E214D4" w:rsidRPr="00256605" w:rsidRDefault="00E214D4" w:rsidP="00E214D4">
            <w:pPr>
              <w:pStyle w:val="aff6"/>
              <w:adjustRightInd w:val="0"/>
              <w:snapToGrid w:val="0"/>
              <w:rPr>
                <w:rFonts w:ascii="Times New Roman" w:hAnsi="Times New Roman"/>
                <w:color w:val="auto"/>
              </w:rPr>
            </w:pPr>
          </w:p>
        </w:tc>
      </w:tr>
      <w:tr w:rsidR="00256605" w:rsidRPr="00256605" w14:paraId="40FE141C" w14:textId="77777777" w:rsidTr="00C36A40">
        <w:trPr>
          <w:cantSplit/>
          <w:jc w:val="center"/>
        </w:trPr>
        <w:tc>
          <w:tcPr>
            <w:tcW w:w="268" w:type="pct"/>
            <w:vMerge/>
            <w:vAlign w:val="center"/>
          </w:tcPr>
          <w:p w14:paraId="39F2B257" w14:textId="77777777" w:rsidR="00C36A40" w:rsidRPr="00256605" w:rsidRDefault="00C36A40" w:rsidP="00C36A40">
            <w:pPr>
              <w:pStyle w:val="aff6"/>
              <w:adjustRightInd w:val="0"/>
              <w:snapToGrid w:val="0"/>
              <w:jc w:val="center"/>
              <w:rPr>
                <w:rFonts w:ascii="Times New Roman" w:hAnsi="Times New Roman"/>
                <w:color w:val="auto"/>
              </w:rPr>
            </w:pPr>
          </w:p>
        </w:tc>
        <w:tc>
          <w:tcPr>
            <w:tcW w:w="377" w:type="pct"/>
            <w:vAlign w:val="center"/>
          </w:tcPr>
          <w:p w14:paraId="2EB089D9" w14:textId="77777777" w:rsidR="00C36A40" w:rsidRPr="00256605" w:rsidRDefault="00C36A40" w:rsidP="00C36A40">
            <w:pPr>
              <w:spacing w:line="240" w:lineRule="auto"/>
              <w:jc w:val="center"/>
              <w:rPr>
                <w:snapToGrid w:val="0"/>
                <w:color w:val="auto"/>
                <w:sz w:val="21"/>
                <w:szCs w:val="21"/>
              </w:rPr>
            </w:pPr>
            <w:r w:rsidRPr="00256605">
              <w:rPr>
                <w:rFonts w:hint="eastAsia"/>
                <w:snapToGrid w:val="0"/>
                <w:color w:val="auto"/>
                <w:sz w:val="21"/>
                <w:szCs w:val="21"/>
              </w:rPr>
              <w:t>B</w:t>
            </w:r>
            <w:r w:rsidRPr="00256605">
              <w:rPr>
                <w:snapToGrid w:val="0"/>
                <w:color w:val="auto"/>
                <w:sz w:val="21"/>
                <w:szCs w:val="21"/>
              </w:rPr>
              <w:t>S1~BS6</w:t>
            </w:r>
          </w:p>
        </w:tc>
        <w:tc>
          <w:tcPr>
            <w:tcW w:w="1200" w:type="pct"/>
            <w:vAlign w:val="center"/>
          </w:tcPr>
          <w:p w14:paraId="45A5264B" w14:textId="77777777" w:rsidR="00C36A40" w:rsidRPr="00256605" w:rsidRDefault="00C36A40" w:rsidP="00C36A40">
            <w:pPr>
              <w:pStyle w:val="aff6"/>
              <w:adjustRightInd w:val="0"/>
              <w:snapToGrid w:val="0"/>
              <w:jc w:val="center"/>
              <w:rPr>
                <w:rFonts w:ascii="Times New Roman" w:hAnsi="Times New Roman"/>
                <w:color w:val="auto"/>
              </w:rPr>
            </w:pPr>
            <w:r w:rsidRPr="00256605">
              <w:rPr>
                <w:rFonts w:ascii="Times New Roman" w:hAnsi="Times New Roman" w:hint="eastAsia"/>
                <w:color w:val="auto"/>
              </w:rPr>
              <w:t>BS1</w:t>
            </w:r>
            <w:r w:rsidRPr="00256605">
              <w:rPr>
                <w:rFonts w:ascii="Times New Roman" w:hAnsi="Times New Roman" w:hint="eastAsia"/>
                <w:color w:val="auto"/>
              </w:rPr>
              <w:tab/>
            </w:r>
            <w:r w:rsidRPr="00256605">
              <w:rPr>
                <w:rFonts w:ascii="Times New Roman" w:hAnsi="Times New Roman" w:hint="eastAsia"/>
                <w:color w:val="auto"/>
              </w:rPr>
              <w:t>地块内原连堡丰城建设项目施工便道已回填区域</w:t>
            </w:r>
          </w:p>
        </w:tc>
        <w:tc>
          <w:tcPr>
            <w:tcW w:w="397" w:type="pct"/>
            <w:vAlign w:val="center"/>
          </w:tcPr>
          <w:p w14:paraId="6BBAEAA1" w14:textId="77777777" w:rsidR="00C36A40" w:rsidRPr="00256605" w:rsidRDefault="00C36A40" w:rsidP="00C36A40">
            <w:pPr>
              <w:pStyle w:val="aff6"/>
              <w:adjustRightInd w:val="0"/>
              <w:snapToGrid w:val="0"/>
              <w:jc w:val="center"/>
              <w:rPr>
                <w:rFonts w:ascii="Times New Roman" w:hAnsi="Times New Roman"/>
                <w:color w:val="auto"/>
              </w:rPr>
            </w:pPr>
            <w:r w:rsidRPr="00256605">
              <w:rPr>
                <w:rFonts w:ascii="Times New Roman" w:hAnsi="Times New Roman" w:hint="eastAsia"/>
                <w:color w:val="auto"/>
              </w:rPr>
              <w:t>2</w:t>
            </w:r>
            <w:r w:rsidRPr="00256605">
              <w:rPr>
                <w:rFonts w:ascii="Times New Roman" w:hAnsi="Times New Roman"/>
                <w:color w:val="auto"/>
              </w:rPr>
              <w:t>.5m</w:t>
            </w:r>
          </w:p>
        </w:tc>
        <w:tc>
          <w:tcPr>
            <w:tcW w:w="1513" w:type="pct"/>
            <w:vMerge/>
            <w:vAlign w:val="center"/>
          </w:tcPr>
          <w:p w14:paraId="7CC80517" w14:textId="77777777" w:rsidR="00C36A40" w:rsidRPr="00256605" w:rsidRDefault="00C36A40" w:rsidP="00C36A40">
            <w:pPr>
              <w:pStyle w:val="aff6"/>
              <w:adjustRightInd w:val="0"/>
              <w:snapToGrid w:val="0"/>
              <w:rPr>
                <w:rFonts w:ascii="Times New Roman" w:hAnsi="Times New Roman"/>
                <w:color w:val="auto"/>
              </w:rPr>
            </w:pPr>
          </w:p>
        </w:tc>
        <w:tc>
          <w:tcPr>
            <w:tcW w:w="1246" w:type="pct"/>
            <w:vMerge/>
            <w:vAlign w:val="center"/>
          </w:tcPr>
          <w:p w14:paraId="2078450F" w14:textId="77777777" w:rsidR="00C36A40" w:rsidRPr="00256605" w:rsidRDefault="00C36A40" w:rsidP="00C36A40">
            <w:pPr>
              <w:pStyle w:val="aff6"/>
              <w:adjustRightInd w:val="0"/>
              <w:snapToGrid w:val="0"/>
              <w:rPr>
                <w:rFonts w:ascii="Times New Roman" w:hAnsi="Times New Roman"/>
                <w:color w:val="auto"/>
              </w:rPr>
            </w:pPr>
          </w:p>
        </w:tc>
      </w:tr>
      <w:tr w:rsidR="00256605" w:rsidRPr="00256605" w14:paraId="0E26CCC4" w14:textId="77777777" w:rsidTr="00C36A40">
        <w:trPr>
          <w:cantSplit/>
          <w:jc w:val="center"/>
        </w:trPr>
        <w:tc>
          <w:tcPr>
            <w:tcW w:w="268" w:type="pct"/>
            <w:vMerge/>
            <w:vAlign w:val="center"/>
          </w:tcPr>
          <w:p w14:paraId="6E5650D5" w14:textId="77777777" w:rsidR="00C36A40" w:rsidRPr="00256605" w:rsidRDefault="00C36A40" w:rsidP="00C36A40">
            <w:pPr>
              <w:pStyle w:val="aff6"/>
              <w:adjustRightInd w:val="0"/>
              <w:snapToGrid w:val="0"/>
              <w:jc w:val="center"/>
              <w:rPr>
                <w:rFonts w:ascii="Times New Roman" w:hAnsi="Times New Roman"/>
                <w:color w:val="auto"/>
              </w:rPr>
            </w:pPr>
          </w:p>
        </w:tc>
        <w:tc>
          <w:tcPr>
            <w:tcW w:w="377" w:type="pct"/>
            <w:vAlign w:val="center"/>
          </w:tcPr>
          <w:p w14:paraId="0067F358" w14:textId="77777777" w:rsidR="00C36A40" w:rsidRPr="00256605" w:rsidRDefault="00C36A40" w:rsidP="00C36A40">
            <w:pPr>
              <w:pStyle w:val="aff6"/>
              <w:adjustRightInd w:val="0"/>
              <w:snapToGrid w:val="0"/>
              <w:jc w:val="center"/>
              <w:rPr>
                <w:rFonts w:ascii="Times New Roman" w:hAnsi="Times New Roman"/>
                <w:color w:val="auto"/>
              </w:rPr>
            </w:pPr>
            <w:r w:rsidRPr="00256605">
              <w:rPr>
                <w:rFonts w:ascii="Times New Roman" w:hAnsi="Times New Roman"/>
                <w:color w:val="auto"/>
              </w:rPr>
              <w:t>DZ1</w:t>
            </w:r>
          </w:p>
        </w:tc>
        <w:tc>
          <w:tcPr>
            <w:tcW w:w="1200" w:type="pct"/>
            <w:vAlign w:val="center"/>
          </w:tcPr>
          <w:p w14:paraId="2EEF231A" w14:textId="77777777" w:rsidR="00C36A40" w:rsidRPr="00256605" w:rsidRDefault="00C36A40" w:rsidP="00C36A40">
            <w:pPr>
              <w:pStyle w:val="aff6"/>
              <w:adjustRightInd w:val="0"/>
              <w:snapToGrid w:val="0"/>
              <w:jc w:val="center"/>
              <w:rPr>
                <w:rFonts w:ascii="Times New Roman" w:hAnsi="Times New Roman"/>
                <w:color w:val="auto"/>
              </w:rPr>
            </w:pPr>
            <w:r w:rsidRPr="00256605">
              <w:rPr>
                <w:rFonts w:ascii="Times New Roman" w:hAnsi="Times New Roman" w:hint="eastAsia"/>
                <w:color w:val="auto"/>
              </w:rPr>
              <w:t>空地（北侧约</w:t>
            </w:r>
            <w:r w:rsidRPr="00256605">
              <w:rPr>
                <w:rFonts w:ascii="Times New Roman" w:hAnsi="Times New Roman" w:hint="eastAsia"/>
                <w:color w:val="auto"/>
              </w:rPr>
              <w:t>4</w:t>
            </w:r>
            <w:r w:rsidRPr="00256605">
              <w:rPr>
                <w:rFonts w:ascii="Times New Roman" w:hAnsi="Times New Roman"/>
                <w:color w:val="auto"/>
              </w:rPr>
              <w:t>20m</w:t>
            </w:r>
            <w:r w:rsidRPr="00256605">
              <w:rPr>
                <w:rFonts w:ascii="Times New Roman" w:hAnsi="Times New Roman" w:hint="eastAsia"/>
                <w:color w:val="auto"/>
              </w:rPr>
              <w:t>）</w:t>
            </w:r>
          </w:p>
        </w:tc>
        <w:tc>
          <w:tcPr>
            <w:tcW w:w="397" w:type="pct"/>
            <w:vAlign w:val="center"/>
          </w:tcPr>
          <w:p w14:paraId="272275C3" w14:textId="77777777" w:rsidR="00C36A40" w:rsidRPr="00256605" w:rsidRDefault="00C36A40" w:rsidP="00C36A40">
            <w:pPr>
              <w:pStyle w:val="aff6"/>
              <w:adjustRightInd w:val="0"/>
              <w:snapToGrid w:val="0"/>
              <w:jc w:val="center"/>
              <w:rPr>
                <w:rFonts w:ascii="Times New Roman" w:hAnsi="Times New Roman"/>
                <w:color w:val="auto"/>
              </w:rPr>
            </w:pPr>
            <w:r w:rsidRPr="00256605">
              <w:rPr>
                <w:rFonts w:ascii="Times New Roman" w:hAnsi="Times New Roman"/>
                <w:color w:val="auto"/>
              </w:rPr>
              <w:t>6.0m</w:t>
            </w:r>
          </w:p>
        </w:tc>
        <w:tc>
          <w:tcPr>
            <w:tcW w:w="1513" w:type="pct"/>
            <w:vMerge/>
            <w:vAlign w:val="center"/>
          </w:tcPr>
          <w:p w14:paraId="700C8F7B" w14:textId="77777777" w:rsidR="00C36A40" w:rsidRPr="00256605" w:rsidRDefault="00C36A40" w:rsidP="00C36A40">
            <w:pPr>
              <w:pStyle w:val="aff6"/>
              <w:adjustRightInd w:val="0"/>
              <w:snapToGrid w:val="0"/>
              <w:rPr>
                <w:rFonts w:ascii="Times New Roman" w:hAnsi="Times New Roman"/>
                <w:color w:val="auto"/>
              </w:rPr>
            </w:pPr>
          </w:p>
        </w:tc>
        <w:tc>
          <w:tcPr>
            <w:tcW w:w="1246" w:type="pct"/>
            <w:vMerge/>
            <w:vAlign w:val="center"/>
          </w:tcPr>
          <w:p w14:paraId="2CE95320" w14:textId="77777777" w:rsidR="00C36A40" w:rsidRPr="00256605" w:rsidRDefault="00C36A40" w:rsidP="00C36A40">
            <w:pPr>
              <w:pStyle w:val="aff6"/>
              <w:adjustRightInd w:val="0"/>
              <w:snapToGrid w:val="0"/>
              <w:rPr>
                <w:rFonts w:ascii="Times New Roman" w:hAnsi="Times New Roman"/>
                <w:color w:val="auto"/>
              </w:rPr>
            </w:pPr>
          </w:p>
        </w:tc>
      </w:tr>
      <w:tr w:rsidR="00256605" w:rsidRPr="00256605" w14:paraId="331648A7" w14:textId="77777777" w:rsidTr="00C36A40">
        <w:trPr>
          <w:cantSplit/>
          <w:jc w:val="center"/>
        </w:trPr>
        <w:tc>
          <w:tcPr>
            <w:tcW w:w="268" w:type="pct"/>
            <w:vMerge w:val="restart"/>
            <w:vAlign w:val="center"/>
          </w:tcPr>
          <w:p w14:paraId="018A4264" w14:textId="77777777" w:rsidR="00C36A40" w:rsidRPr="00256605" w:rsidRDefault="00C36A40" w:rsidP="00C36A40">
            <w:pPr>
              <w:pStyle w:val="aff6"/>
              <w:adjustRightInd w:val="0"/>
              <w:snapToGrid w:val="0"/>
              <w:jc w:val="center"/>
              <w:rPr>
                <w:rFonts w:ascii="Times New Roman" w:hAnsi="Times New Roman"/>
                <w:color w:val="auto"/>
              </w:rPr>
            </w:pPr>
            <w:r w:rsidRPr="00256605">
              <w:rPr>
                <w:rFonts w:ascii="Times New Roman" w:hAnsi="Times New Roman"/>
                <w:color w:val="auto"/>
              </w:rPr>
              <w:t>地下水</w:t>
            </w:r>
          </w:p>
        </w:tc>
        <w:tc>
          <w:tcPr>
            <w:tcW w:w="377" w:type="pct"/>
            <w:vAlign w:val="center"/>
          </w:tcPr>
          <w:p w14:paraId="302198DF" w14:textId="77777777" w:rsidR="00C36A40" w:rsidRPr="00256605" w:rsidRDefault="00C36A40" w:rsidP="00C36A40">
            <w:pPr>
              <w:pStyle w:val="aff6"/>
              <w:adjustRightInd w:val="0"/>
              <w:snapToGrid w:val="0"/>
              <w:jc w:val="center"/>
              <w:rPr>
                <w:rFonts w:ascii="Times New Roman" w:hAnsi="Times New Roman"/>
                <w:color w:val="auto"/>
              </w:rPr>
            </w:pPr>
            <w:r w:rsidRPr="00256605">
              <w:rPr>
                <w:rFonts w:ascii="Times New Roman" w:hAnsi="Times New Roman"/>
                <w:color w:val="auto"/>
              </w:rPr>
              <w:t>GW1-1</w:t>
            </w:r>
          </w:p>
        </w:tc>
        <w:tc>
          <w:tcPr>
            <w:tcW w:w="1200" w:type="pct"/>
            <w:vAlign w:val="center"/>
          </w:tcPr>
          <w:p w14:paraId="13F272BD" w14:textId="77777777" w:rsidR="00C36A40" w:rsidRPr="00256605" w:rsidRDefault="00C36A40" w:rsidP="00C36A40">
            <w:pPr>
              <w:pStyle w:val="aff6"/>
              <w:adjustRightInd w:val="0"/>
              <w:snapToGrid w:val="0"/>
              <w:jc w:val="center"/>
              <w:rPr>
                <w:rFonts w:ascii="Times New Roman" w:hAnsi="Times New Roman"/>
                <w:color w:val="auto"/>
              </w:rPr>
            </w:pPr>
            <w:r w:rsidRPr="00256605">
              <w:rPr>
                <w:rFonts w:ascii="Times New Roman" w:hAnsi="Times New Roman" w:hint="eastAsia"/>
                <w:color w:val="auto"/>
              </w:rPr>
              <w:t>西北侧服装厂</w:t>
            </w:r>
          </w:p>
        </w:tc>
        <w:tc>
          <w:tcPr>
            <w:tcW w:w="397" w:type="pct"/>
            <w:vAlign w:val="center"/>
          </w:tcPr>
          <w:p w14:paraId="572885D4" w14:textId="77777777" w:rsidR="00C36A40" w:rsidRPr="00256605" w:rsidRDefault="00C36A40" w:rsidP="00C36A40">
            <w:pPr>
              <w:pStyle w:val="aff6"/>
              <w:adjustRightInd w:val="0"/>
              <w:snapToGrid w:val="0"/>
              <w:jc w:val="center"/>
              <w:rPr>
                <w:rFonts w:ascii="Times New Roman" w:hAnsi="Times New Roman"/>
                <w:color w:val="auto"/>
              </w:rPr>
            </w:pPr>
            <w:r w:rsidRPr="00256605">
              <w:rPr>
                <w:rFonts w:ascii="Times New Roman" w:hAnsi="Times New Roman"/>
                <w:color w:val="auto"/>
              </w:rPr>
              <w:t>9.0m</w:t>
            </w:r>
          </w:p>
        </w:tc>
        <w:tc>
          <w:tcPr>
            <w:tcW w:w="1513" w:type="pct"/>
            <w:vMerge w:val="restart"/>
            <w:vAlign w:val="center"/>
          </w:tcPr>
          <w:p w14:paraId="48A2EAF2" w14:textId="77777777" w:rsidR="00C36A40" w:rsidRPr="00256605" w:rsidRDefault="00C36A40" w:rsidP="00C36A40">
            <w:pPr>
              <w:pStyle w:val="aff6"/>
              <w:adjustRightInd w:val="0"/>
              <w:snapToGrid w:val="0"/>
              <w:jc w:val="left"/>
              <w:rPr>
                <w:rFonts w:ascii="Times New Roman" w:hAnsi="Times New Roman"/>
                <w:color w:val="auto"/>
                <w:kern w:val="0"/>
              </w:rPr>
            </w:pPr>
            <w:r w:rsidRPr="00256605">
              <w:rPr>
                <w:rFonts w:ascii="Times New Roman" w:hAnsi="Times New Roman" w:hint="eastAsia"/>
                <w:color w:val="auto"/>
                <w:kern w:val="0"/>
              </w:rPr>
              <w:t xml:space="preserve"> </w:t>
            </w:r>
            <w:r w:rsidRPr="00256605">
              <w:rPr>
                <w:rFonts w:ascii="Times New Roman" w:hAnsi="Times New Roman"/>
                <w:color w:val="auto"/>
                <w:kern w:val="0"/>
              </w:rPr>
              <w:t xml:space="preserve">   </w:t>
            </w:r>
            <w:r w:rsidRPr="00256605">
              <w:rPr>
                <w:rFonts w:ascii="Times New Roman" w:hAnsi="Times New Roman"/>
                <w:color w:val="auto"/>
                <w:kern w:val="0"/>
              </w:rPr>
              <w:t>《土壤环境质量</w:t>
            </w:r>
            <w:r w:rsidRPr="00256605">
              <w:rPr>
                <w:rFonts w:ascii="Times New Roman" w:hAnsi="Times New Roman"/>
                <w:color w:val="auto"/>
                <w:kern w:val="0"/>
              </w:rPr>
              <w:t xml:space="preserve"> </w:t>
            </w:r>
            <w:r w:rsidRPr="00256605">
              <w:rPr>
                <w:rFonts w:ascii="Times New Roman" w:hAnsi="Times New Roman"/>
                <w:color w:val="auto"/>
                <w:kern w:val="0"/>
              </w:rPr>
              <w:t>建设用地土壤污染风险管控标准（试行）》（</w:t>
            </w:r>
            <w:r w:rsidRPr="00256605">
              <w:rPr>
                <w:rFonts w:ascii="Times New Roman" w:hAnsi="Times New Roman"/>
                <w:color w:val="auto"/>
              </w:rPr>
              <w:t>GB36600-2018</w:t>
            </w:r>
            <w:r w:rsidRPr="00256605">
              <w:rPr>
                <w:rFonts w:ascii="Times New Roman" w:hAnsi="Times New Roman"/>
                <w:color w:val="auto"/>
              </w:rPr>
              <w:t>）中表</w:t>
            </w:r>
            <w:r w:rsidRPr="00256605">
              <w:rPr>
                <w:rFonts w:ascii="Times New Roman" w:hAnsi="Times New Roman"/>
                <w:color w:val="auto"/>
              </w:rPr>
              <w:t>1</w:t>
            </w:r>
            <w:r w:rsidRPr="00256605">
              <w:rPr>
                <w:rFonts w:ascii="Times New Roman" w:hAnsi="Times New Roman"/>
                <w:color w:val="auto"/>
              </w:rPr>
              <w:t>的</w:t>
            </w:r>
            <w:r w:rsidRPr="00256605">
              <w:rPr>
                <w:rFonts w:ascii="Times New Roman" w:hAnsi="Times New Roman"/>
                <w:color w:val="auto"/>
              </w:rPr>
              <w:t>45</w:t>
            </w:r>
            <w:r w:rsidRPr="00256605">
              <w:rPr>
                <w:rFonts w:ascii="Times New Roman" w:hAnsi="Times New Roman"/>
                <w:color w:val="auto"/>
              </w:rPr>
              <w:t>项</w:t>
            </w:r>
            <w:r w:rsidRPr="00256605">
              <w:rPr>
                <w:rFonts w:ascii="Times New Roman" w:hAnsi="Times New Roman" w:hint="eastAsia"/>
                <w:color w:val="auto"/>
              </w:rPr>
              <w:t>、</w:t>
            </w:r>
            <w:r w:rsidRPr="00256605">
              <w:rPr>
                <w:rFonts w:ascii="Times New Roman" w:hAnsi="Times New Roman"/>
                <w:color w:val="auto"/>
                <w:kern w:val="0"/>
              </w:rPr>
              <w:t>石油烃（</w:t>
            </w:r>
            <w:r w:rsidRPr="00256605">
              <w:rPr>
                <w:rFonts w:ascii="Times New Roman" w:hAnsi="Times New Roman"/>
                <w:color w:val="auto"/>
                <w:kern w:val="0"/>
              </w:rPr>
              <w:t>C</w:t>
            </w:r>
            <w:r w:rsidRPr="00256605">
              <w:rPr>
                <w:rFonts w:ascii="Times New Roman" w:hAnsi="Times New Roman"/>
                <w:color w:val="auto"/>
                <w:kern w:val="0"/>
                <w:vertAlign w:val="subscript"/>
              </w:rPr>
              <w:t>10</w:t>
            </w:r>
            <w:r w:rsidRPr="00256605">
              <w:rPr>
                <w:rFonts w:ascii="Times New Roman" w:hAnsi="Times New Roman"/>
                <w:color w:val="auto"/>
                <w:kern w:val="0"/>
              </w:rPr>
              <w:t>-C</w:t>
            </w:r>
            <w:r w:rsidRPr="00256605">
              <w:rPr>
                <w:rFonts w:ascii="Times New Roman" w:hAnsi="Times New Roman"/>
                <w:color w:val="auto"/>
                <w:kern w:val="0"/>
                <w:vertAlign w:val="subscript"/>
              </w:rPr>
              <w:t>40</w:t>
            </w:r>
            <w:r w:rsidRPr="00256605">
              <w:rPr>
                <w:rFonts w:ascii="Times New Roman" w:hAnsi="Times New Roman"/>
                <w:color w:val="auto"/>
                <w:kern w:val="0"/>
              </w:rPr>
              <w:t>）、</w:t>
            </w:r>
            <w:r w:rsidRPr="00256605">
              <w:rPr>
                <w:rFonts w:ascii="Times New Roman" w:hAnsi="Times New Roman"/>
                <w:color w:val="auto"/>
                <w:kern w:val="0"/>
              </w:rPr>
              <w:t>pH</w:t>
            </w:r>
            <w:r w:rsidRPr="00256605">
              <w:rPr>
                <w:rFonts w:ascii="Times New Roman" w:hAnsi="Times New Roman"/>
                <w:color w:val="auto"/>
                <w:kern w:val="0"/>
              </w:rPr>
              <w:t>、色、溶解性总固体、氨氮、耗氧量、亚硝酸盐、硝酸盐、总硬度、硫酸盐、氯化物、挥发性酚类</w:t>
            </w:r>
            <w:r w:rsidRPr="00256605">
              <w:rPr>
                <w:rFonts w:ascii="Times New Roman" w:hAnsi="Times New Roman" w:hint="eastAsia"/>
                <w:color w:val="auto"/>
                <w:kern w:val="0"/>
              </w:rPr>
              <w:t>。</w:t>
            </w:r>
          </w:p>
          <w:p w14:paraId="2D1C2EAA" w14:textId="77777777" w:rsidR="00C36A40" w:rsidRPr="00256605" w:rsidRDefault="00C36A40" w:rsidP="00C36A40">
            <w:pPr>
              <w:spacing w:line="240" w:lineRule="auto"/>
              <w:ind w:firstLineChars="200" w:firstLine="420"/>
              <w:rPr>
                <w:color w:val="auto"/>
                <w:sz w:val="21"/>
                <w:szCs w:val="21"/>
              </w:rPr>
            </w:pPr>
            <w:r w:rsidRPr="00256605">
              <w:rPr>
                <w:rFonts w:hint="eastAsia"/>
                <w:color w:val="auto"/>
                <w:sz w:val="21"/>
                <w:szCs w:val="21"/>
              </w:rPr>
              <w:t>《地下水质量标准》（</w:t>
            </w:r>
            <w:r w:rsidRPr="00256605">
              <w:rPr>
                <w:rFonts w:hint="eastAsia"/>
                <w:color w:val="auto"/>
                <w:sz w:val="21"/>
                <w:szCs w:val="21"/>
              </w:rPr>
              <w:t>GB/T 14848-2017</w:t>
            </w:r>
            <w:r w:rsidRPr="00256605">
              <w:rPr>
                <w:rFonts w:hint="eastAsia"/>
                <w:color w:val="auto"/>
                <w:sz w:val="21"/>
                <w:szCs w:val="21"/>
              </w:rPr>
              <w:t>）中非常规指标：滴滴涕（总量）、六六六（总量）、γ</w:t>
            </w:r>
            <w:r w:rsidRPr="00256605">
              <w:rPr>
                <w:rFonts w:hint="eastAsia"/>
                <w:color w:val="auto"/>
                <w:sz w:val="21"/>
                <w:szCs w:val="21"/>
              </w:rPr>
              <w:t>-</w:t>
            </w:r>
            <w:r w:rsidRPr="00256605">
              <w:rPr>
                <w:rFonts w:hint="eastAsia"/>
                <w:color w:val="auto"/>
                <w:sz w:val="21"/>
                <w:szCs w:val="21"/>
              </w:rPr>
              <w:t>六六六（林丹）、六氯苯。</w:t>
            </w:r>
          </w:p>
        </w:tc>
        <w:tc>
          <w:tcPr>
            <w:tcW w:w="1246" w:type="pct"/>
            <w:vMerge w:val="restart"/>
            <w:vAlign w:val="center"/>
          </w:tcPr>
          <w:p w14:paraId="2D37070D" w14:textId="77777777" w:rsidR="00C36A40" w:rsidRPr="00256605" w:rsidRDefault="00C36A40" w:rsidP="00C36A40">
            <w:pPr>
              <w:spacing w:line="240" w:lineRule="auto"/>
              <w:ind w:firstLineChars="200" w:firstLine="420"/>
              <w:rPr>
                <w:color w:val="auto"/>
                <w:sz w:val="21"/>
                <w:szCs w:val="21"/>
              </w:rPr>
            </w:pPr>
            <w:r w:rsidRPr="00256605">
              <w:rPr>
                <w:snapToGrid w:val="0"/>
                <w:color w:val="auto"/>
                <w:sz w:val="21"/>
                <w:szCs w:val="21"/>
              </w:rPr>
              <w:t>GW1-2</w:t>
            </w:r>
            <w:r w:rsidRPr="00256605">
              <w:rPr>
                <w:snapToGrid w:val="0"/>
                <w:color w:val="auto"/>
                <w:sz w:val="21"/>
                <w:szCs w:val="21"/>
              </w:rPr>
              <w:t>井深应至含水层底板顶部，</w:t>
            </w:r>
            <w:r w:rsidRPr="00256605">
              <w:rPr>
                <w:color w:val="auto"/>
                <w:sz w:val="21"/>
                <w:szCs w:val="21"/>
              </w:rPr>
              <w:t>采用组井进行分层监测并做好分层止水</w:t>
            </w:r>
            <w:r w:rsidRPr="00256605">
              <w:rPr>
                <w:rFonts w:hint="eastAsia"/>
                <w:color w:val="auto"/>
                <w:sz w:val="21"/>
                <w:szCs w:val="21"/>
              </w:rPr>
              <w:t>.</w:t>
            </w:r>
            <w:r w:rsidRPr="00256605">
              <w:rPr>
                <w:snapToGrid w:val="0"/>
                <w:color w:val="auto"/>
                <w:sz w:val="21"/>
                <w:szCs w:val="21"/>
              </w:rPr>
              <w:t xml:space="preserve"> </w:t>
            </w:r>
            <w:r w:rsidRPr="00256605">
              <w:rPr>
                <w:snapToGrid w:val="0"/>
                <w:color w:val="auto"/>
                <w:sz w:val="21"/>
                <w:szCs w:val="21"/>
              </w:rPr>
              <w:t>采样深度在监测井水面下</w:t>
            </w:r>
            <w:r w:rsidRPr="00256605">
              <w:rPr>
                <w:snapToGrid w:val="0"/>
                <w:color w:val="auto"/>
                <w:sz w:val="21"/>
                <w:szCs w:val="21"/>
              </w:rPr>
              <w:t>0.5 m</w:t>
            </w:r>
            <w:r w:rsidRPr="00256605">
              <w:rPr>
                <w:snapToGrid w:val="0"/>
                <w:color w:val="auto"/>
                <w:sz w:val="21"/>
                <w:szCs w:val="21"/>
              </w:rPr>
              <w:t>以下，每口监测井取</w:t>
            </w:r>
            <w:r w:rsidRPr="00256605">
              <w:rPr>
                <w:snapToGrid w:val="0"/>
                <w:color w:val="auto"/>
                <w:sz w:val="21"/>
                <w:szCs w:val="21"/>
              </w:rPr>
              <w:t>1</w:t>
            </w:r>
            <w:r w:rsidRPr="00256605">
              <w:rPr>
                <w:snapToGrid w:val="0"/>
                <w:color w:val="auto"/>
                <w:sz w:val="21"/>
                <w:szCs w:val="21"/>
              </w:rPr>
              <w:t>个地下水样品，合计</w:t>
            </w:r>
            <w:r w:rsidRPr="00256605">
              <w:rPr>
                <w:snapToGrid w:val="0"/>
                <w:color w:val="auto"/>
                <w:sz w:val="21"/>
                <w:szCs w:val="21"/>
              </w:rPr>
              <w:t>5</w:t>
            </w:r>
            <w:r w:rsidRPr="00256605">
              <w:rPr>
                <w:snapToGrid w:val="0"/>
                <w:color w:val="auto"/>
                <w:sz w:val="21"/>
                <w:szCs w:val="21"/>
              </w:rPr>
              <w:t>个样品。监测井的筛管覆盖整个含水层，筛管顶部高于地下水位线，筛管底部位于含水层底部。本次调查地下水井筛管中间应在地下水面处，筛管下端应在含水层的底板处。</w:t>
            </w:r>
          </w:p>
        </w:tc>
      </w:tr>
      <w:tr w:rsidR="00256605" w:rsidRPr="00256605" w14:paraId="7BDD0F41" w14:textId="77777777" w:rsidTr="00C36A40">
        <w:trPr>
          <w:cantSplit/>
          <w:jc w:val="center"/>
        </w:trPr>
        <w:tc>
          <w:tcPr>
            <w:tcW w:w="268" w:type="pct"/>
            <w:vMerge/>
            <w:vAlign w:val="center"/>
          </w:tcPr>
          <w:p w14:paraId="78EDFAB8" w14:textId="77777777" w:rsidR="00C36A40" w:rsidRPr="00256605" w:rsidRDefault="00C36A40" w:rsidP="00C36A40">
            <w:pPr>
              <w:pStyle w:val="aff6"/>
              <w:adjustRightInd w:val="0"/>
              <w:snapToGrid w:val="0"/>
              <w:jc w:val="center"/>
              <w:rPr>
                <w:rFonts w:ascii="Times New Roman" w:hAnsi="Times New Roman"/>
                <w:color w:val="auto"/>
              </w:rPr>
            </w:pPr>
          </w:p>
        </w:tc>
        <w:tc>
          <w:tcPr>
            <w:tcW w:w="377" w:type="pct"/>
            <w:vAlign w:val="center"/>
          </w:tcPr>
          <w:p w14:paraId="5CB84CB1" w14:textId="77777777" w:rsidR="00C36A40" w:rsidRPr="00256605" w:rsidRDefault="00C36A40" w:rsidP="00C36A40">
            <w:pPr>
              <w:pStyle w:val="aff6"/>
              <w:adjustRightInd w:val="0"/>
              <w:snapToGrid w:val="0"/>
              <w:jc w:val="center"/>
              <w:rPr>
                <w:rFonts w:ascii="Times New Roman" w:hAnsi="Times New Roman"/>
                <w:color w:val="auto"/>
              </w:rPr>
            </w:pPr>
            <w:r w:rsidRPr="00256605">
              <w:rPr>
                <w:rFonts w:ascii="Times New Roman" w:hAnsi="Times New Roman"/>
                <w:color w:val="auto"/>
              </w:rPr>
              <w:t>GW1-2</w:t>
            </w:r>
          </w:p>
        </w:tc>
        <w:tc>
          <w:tcPr>
            <w:tcW w:w="1200" w:type="pct"/>
            <w:vAlign w:val="center"/>
          </w:tcPr>
          <w:p w14:paraId="25631937" w14:textId="77777777" w:rsidR="00C36A40" w:rsidRPr="00256605" w:rsidRDefault="00C36A40" w:rsidP="00C36A40">
            <w:pPr>
              <w:pStyle w:val="aff6"/>
              <w:adjustRightInd w:val="0"/>
              <w:snapToGrid w:val="0"/>
              <w:jc w:val="center"/>
              <w:rPr>
                <w:rFonts w:ascii="Times New Roman" w:hAnsi="Times New Roman"/>
                <w:color w:val="auto"/>
              </w:rPr>
            </w:pPr>
            <w:r w:rsidRPr="00256605">
              <w:rPr>
                <w:rFonts w:ascii="Times New Roman" w:hAnsi="Times New Roman" w:hint="eastAsia"/>
                <w:color w:val="auto"/>
              </w:rPr>
              <w:t>西南侧污水管附近</w:t>
            </w:r>
          </w:p>
        </w:tc>
        <w:tc>
          <w:tcPr>
            <w:tcW w:w="397" w:type="pct"/>
            <w:vAlign w:val="center"/>
          </w:tcPr>
          <w:p w14:paraId="65CB1092" w14:textId="77777777" w:rsidR="00C36A40" w:rsidRPr="00256605" w:rsidRDefault="00C36A40" w:rsidP="00C36A40">
            <w:pPr>
              <w:pStyle w:val="aff6"/>
              <w:adjustRightInd w:val="0"/>
              <w:snapToGrid w:val="0"/>
              <w:jc w:val="center"/>
              <w:rPr>
                <w:rFonts w:ascii="Times New Roman" w:hAnsi="Times New Roman"/>
                <w:color w:val="auto"/>
              </w:rPr>
            </w:pPr>
            <w:r w:rsidRPr="00256605">
              <w:rPr>
                <w:rFonts w:ascii="Times New Roman" w:hAnsi="Times New Roman"/>
                <w:color w:val="auto"/>
              </w:rPr>
              <w:t>24m</w:t>
            </w:r>
          </w:p>
        </w:tc>
        <w:tc>
          <w:tcPr>
            <w:tcW w:w="1513" w:type="pct"/>
            <w:vMerge/>
            <w:vAlign w:val="center"/>
          </w:tcPr>
          <w:p w14:paraId="3A4796B8" w14:textId="77777777" w:rsidR="00C36A40" w:rsidRPr="00256605" w:rsidRDefault="00C36A40" w:rsidP="00C36A40">
            <w:pPr>
              <w:pStyle w:val="aff0"/>
              <w:spacing w:line="240" w:lineRule="auto"/>
              <w:rPr>
                <w:color w:val="auto"/>
                <w:sz w:val="21"/>
                <w:szCs w:val="21"/>
              </w:rPr>
            </w:pPr>
          </w:p>
        </w:tc>
        <w:tc>
          <w:tcPr>
            <w:tcW w:w="1246" w:type="pct"/>
            <w:vMerge/>
            <w:vAlign w:val="center"/>
          </w:tcPr>
          <w:p w14:paraId="676DD6F9" w14:textId="77777777" w:rsidR="00C36A40" w:rsidRPr="00256605" w:rsidRDefault="00C36A40" w:rsidP="00C36A40">
            <w:pPr>
              <w:pStyle w:val="aff0"/>
              <w:spacing w:line="240" w:lineRule="auto"/>
              <w:rPr>
                <w:color w:val="auto"/>
                <w:sz w:val="21"/>
                <w:szCs w:val="21"/>
              </w:rPr>
            </w:pPr>
          </w:p>
        </w:tc>
      </w:tr>
      <w:tr w:rsidR="00256605" w:rsidRPr="00256605" w14:paraId="0FFB15E0" w14:textId="77777777" w:rsidTr="00C36A40">
        <w:trPr>
          <w:cantSplit/>
          <w:jc w:val="center"/>
        </w:trPr>
        <w:tc>
          <w:tcPr>
            <w:tcW w:w="268" w:type="pct"/>
            <w:vMerge/>
            <w:vAlign w:val="center"/>
          </w:tcPr>
          <w:p w14:paraId="6A9F3A08" w14:textId="77777777" w:rsidR="00C36A40" w:rsidRPr="00256605" w:rsidRDefault="00C36A40" w:rsidP="00C36A40">
            <w:pPr>
              <w:pStyle w:val="aff6"/>
              <w:adjustRightInd w:val="0"/>
              <w:snapToGrid w:val="0"/>
              <w:jc w:val="center"/>
              <w:rPr>
                <w:rFonts w:ascii="Times New Roman" w:hAnsi="Times New Roman"/>
                <w:color w:val="auto"/>
              </w:rPr>
            </w:pPr>
          </w:p>
        </w:tc>
        <w:tc>
          <w:tcPr>
            <w:tcW w:w="377" w:type="pct"/>
            <w:vAlign w:val="center"/>
          </w:tcPr>
          <w:p w14:paraId="798223D6" w14:textId="77777777" w:rsidR="00C36A40" w:rsidRPr="00256605" w:rsidRDefault="00C36A40" w:rsidP="00C36A40">
            <w:pPr>
              <w:pStyle w:val="aff6"/>
              <w:adjustRightInd w:val="0"/>
              <w:snapToGrid w:val="0"/>
              <w:jc w:val="center"/>
              <w:rPr>
                <w:rFonts w:ascii="Times New Roman" w:hAnsi="Times New Roman"/>
                <w:color w:val="auto"/>
              </w:rPr>
            </w:pPr>
            <w:r w:rsidRPr="00256605">
              <w:rPr>
                <w:rFonts w:ascii="Times New Roman" w:hAnsi="Times New Roman"/>
                <w:color w:val="auto"/>
              </w:rPr>
              <w:t>GW1-3</w:t>
            </w:r>
          </w:p>
        </w:tc>
        <w:tc>
          <w:tcPr>
            <w:tcW w:w="1200" w:type="pct"/>
            <w:vAlign w:val="center"/>
          </w:tcPr>
          <w:p w14:paraId="10A5CE45" w14:textId="77777777" w:rsidR="00C36A40" w:rsidRPr="00256605" w:rsidRDefault="00C36A40" w:rsidP="00C36A40">
            <w:pPr>
              <w:pStyle w:val="aff6"/>
              <w:adjustRightInd w:val="0"/>
              <w:snapToGrid w:val="0"/>
              <w:jc w:val="center"/>
              <w:rPr>
                <w:rFonts w:ascii="Times New Roman" w:hAnsi="Times New Roman"/>
                <w:color w:val="auto"/>
              </w:rPr>
            </w:pPr>
            <w:r w:rsidRPr="00256605">
              <w:rPr>
                <w:rFonts w:ascii="Times New Roman" w:hAnsi="Times New Roman" w:hint="eastAsia"/>
                <w:color w:val="auto"/>
              </w:rPr>
              <w:t>圆磊里布绗缝绗绣压棉厂</w:t>
            </w:r>
          </w:p>
        </w:tc>
        <w:tc>
          <w:tcPr>
            <w:tcW w:w="397" w:type="pct"/>
            <w:vAlign w:val="center"/>
          </w:tcPr>
          <w:p w14:paraId="43E6D48E" w14:textId="77777777" w:rsidR="00C36A40" w:rsidRPr="00256605" w:rsidRDefault="00C36A40" w:rsidP="00C36A40">
            <w:pPr>
              <w:pStyle w:val="aff6"/>
              <w:adjustRightInd w:val="0"/>
              <w:snapToGrid w:val="0"/>
              <w:jc w:val="center"/>
              <w:rPr>
                <w:rFonts w:ascii="Times New Roman" w:hAnsi="Times New Roman"/>
                <w:color w:val="auto"/>
              </w:rPr>
            </w:pPr>
            <w:r w:rsidRPr="00256605">
              <w:rPr>
                <w:rFonts w:ascii="Times New Roman" w:hAnsi="Times New Roman"/>
                <w:color w:val="auto"/>
              </w:rPr>
              <w:t>9.0m</w:t>
            </w:r>
          </w:p>
        </w:tc>
        <w:tc>
          <w:tcPr>
            <w:tcW w:w="1513" w:type="pct"/>
            <w:vMerge/>
            <w:vAlign w:val="center"/>
          </w:tcPr>
          <w:p w14:paraId="09751ADD" w14:textId="77777777" w:rsidR="00C36A40" w:rsidRPr="00256605" w:rsidRDefault="00C36A40" w:rsidP="00C36A40">
            <w:pPr>
              <w:pStyle w:val="aff0"/>
              <w:spacing w:line="240" w:lineRule="auto"/>
              <w:rPr>
                <w:color w:val="auto"/>
                <w:sz w:val="21"/>
                <w:szCs w:val="21"/>
              </w:rPr>
            </w:pPr>
          </w:p>
        </w:tc>
        <w:tc>
          <w:tcPr>
            <w:tcW w:w="1246" w:type="pct"/>
            <w:vMerge/>
            <w:vAlign w:val="center"/>
          </w:tcPr>
          <w:p w14:paraId="6C944A81" w14:textId="77777777" w:rsidR="00C36A40" w:rsidRPr="00256605" w:rsidRDefault="00C36A40" w:rsidP="00C36A40">
            <w:pPr>
              <w:pStyle w:val="aff0"/>
              <w:spacing w:line="240" w:lineRule="auto"/>
              <w:rPr>
                <w:color w:val="auto"/>
                <w:sz w:val="21"/>
                <w:szCs w:val="21"/>
              </w:rPr>
            </w:pPr>
          </w:p>
        </w:tc>
      </w:tr>
      <w:tr w:rsidR="00256605" w:rsidRPr="00256605" w14:paraId="10360412" w14:textId="77777777" w:rsidTr="00C36A40">
        <w:trPr>
          <w:cantSplit/>
          <w:jc w:val="center"/>
        </w:trPr>
        <w:tc>
          <w:tcPr>
            <w:tcW w:w="268" w:type="pct"/>
            <w:vMerge/>
            <w:vAlign w:val="center"/>
          </w:tcPr>
          <w:p w14:paraId="2E82F224" w14:textId="77777777" w:rsidR="00C36A40" w:rsidRPr="00256605" w:rsidRDefault="00C36A40" w:rsidP="00C36A40">
            <w:pPr>
              <w:pStyle w:val="aff6"/>
              <w:adjustRightInd w:val="0"/>
              <w:snapToGrid w:val="0"/>
              <w:jc w:val="center"/>
              <w:rPr>
                <w:rFonts w:ascii="Times New Roman" w:hAnsi="Times New Roman"/>
                <w:color w:val="auto"/>
              </w:rPr>
            </w:pPr>
          </w:p>
        </w:tc>
        <w:tc>
          <w:tcPr>
            <w:tcW w:w="377" w:type="pct"/>
            <w:vAlign w:val="center"/>
          </w:tcPr>
          <w:p w14:paraId="709018A8" w14:textId="77777777" w:rsidR="00C36A40" w:rsidRPr="00256605" w:rsidRDefault="00C36A40" w:rsidP="00C36A40">
            <w:pPr>
              <w:pStyle w:val="aff6"/>
              <w:adjustRightInd w:val="0"/>
              <w:snapToGrid w:val="0"/>
              <w:jc w:val="center"/>
              <w:rPr>
                <w:rFonts w:ascii="Times New Roman" w:hAnsi="Times New Roman"/>
                <w:color w:val="auto"/>
              </w:rPr>
            </w:pPr>
            <w:r w:rsidRPr="00256605">
              <w:rPr>
                <w:rFonts w:ascii="Times New Roman" w:hAnsi="Times New Roman"/>
                <w:color w:val="auto"/>
              </w:rPr>
              <w:t>GW2-1</w:t>
            </w:r>
          </w:p>
        </w:tc>
        <w:tc>
          <w:tcPr>
            <w:tcW w:w="1200" w:type="pct"/>
            <w:vAlign w:val="center"/>
          </w:tcPr>
          <w:p w14:paraId="630ECD1B" w14:textId="77777777" w:rsidR="00C36A40" w:rsidRPr="00256605" w:rsidRDefault="00C36A40" w:rsidP="00C36A40">
            <w:pPr>
              <w:pStyle w:val="aff6"/>
              <w:adjustRightInd w:val="0"/>
              <w:snapToGrid w:val="0"/>
              <w:jc w:val="center"/>
              <w:rPr>
                <w:rFonts w:ascii="Times New Roman" w:hAnsi="Times New Roman"/>
                <w:color w:val="auto"/>
              </w:rPr>
            </w:pPr>
            <w:r w:rsidRPr="00256605">
              <w:rPr>
                <w:rFonts w:ascii="Times New Roman" w:hAnsi="Times New Roman" w:hint="eastAsia"/>
                <w:color w:val="auto"/>
              </w:rPr>
              <w:t>农田区域（废品收购点）</w:t>
            </w:r>
          </w:p>
        </w:tc>
        <w:tc>
          <w:tcPr>
            <w:tcW w:w="397" w:type="pct"/>
            <w:vAlign w:val="center"/>
          </w:tcPr>
          <w:p w14:paraId="49DF6A30" w14:textId="77777777" w:rsidR="00C36A40" w:rsidRPr="00256605" w:rsidRDefault="00C36A40" w:rsidP="00C36A40">
            <w:pPr>
              <w:pStyle w:val="aff6"/>
              <w:adjustRightInd w:val="0"/>
              <w:snapToGrid w:val="0"/>
              <w:jc w:val="center"/>
              <w:rPr>
                <w:rFonts w:ascii="Times New Roman" w:hAnsi="Times New Roman"/>
                <w:color w:val="auto"/>
              </w:rPr>
            </w:pPr>
            <w:r w:rsidRPr="00256605">
              <w:rPr>
                <w:rFonts w:ascii="Times New Roman" w:hAnsi="Times New Roman"/>
                <w:color w:val="auto"/>
              </w:rPr>
              <w:t>9.0m</w:t>
            </w:r>
          </w:p>
        </w:tc>
        <w:tc>
          <w:tcPr>
            <w:tcW w:w="1513" w:type="pct"/>
            <w:vMerge/>
            <w:vAlign w:val="center"/>
          </w:tcPr>
          <w:p w14:paraId="1AF98410" w14:textId="77777777" w:rsidR="00C36A40" w:rsidRPr="00256605" w:rsidRDefault="00C36A40" w:rsidP="00C36A40">
            <w:pPr>
              <w:pStyle w:val="aff0"/>
              <w:spacing w:line="240" w:lineRule="auto"/>
              <w:rPr>
                <w:color w:val="auto"/>
                <w:sz w:val="21"/>
                <w:szCs w:val="21"/>
              </w:rPr>
            </w:pPr>
          </w:p>
        </w:tc>
        <w:tc>
          <w:tcPr>
            <w:tcW w:w="1246" w:type="pct"/>
            <w:vMerge/>
            <w:vAlign w:val="center"/>
          </w:tcPr>
          <w:p w14:paraId="714C1E5F" w14:textId="77777777" w:rsidR="00C36A40" w:rsidRPr="00256605" w:rsidRDefault="00C36A40" w:rsidP="00C36A40">
            <w:pPr>
              <w:pStyle w:val="aff0"/>
              <w:spacing w:line="240" w:lineRule="auto"/>
              <w:rPr>
                <w:color w:val="auto"/>
                <w:sz w:val="21"/>
                <w:szCs w:val="21"/>
              </w:rPr>
            </w:pPr>
          </w:p>
        </w:tc>
      </w:tr>
      <w:tr w:rsidR="00C36A40" w:rsidRPr="00256605" w14:paraId="0C3FA82C" w14:textId="77777777" w:rsidTr="00C36A40">
        <w:trPr>
          <w:cantSplit/>
          <w:jc w:val="center"/>
        </w:trPr>
        <w:tc>
          <w:tcPr>
            <w:tcW w:w="268" w:type="pct"/>
            <w:vMerge/>
            <w:vAlign w:val="center"/>
          </w:tcPr>
          <w:p w14:paraId="0346ED33" w14:textId="77777777" w:rsidR="00C36A40" w:rsidRPr="00256605" w:rsidRDefault="00C36A40" w:rsidP="00C36A40">
            <w:pPr>
              <w:pStyle w:val="aff6"/>
              <w:adjustRightInd w:val="0"/>
              <w:snapToGrid w:val="0"/>
              <w:jc w:val="center"/>
              <w:rPr>
                <w:rFonts w:ascii="Times New Roman" w:hAnsi="Times New Roman"/>
                <w:color w:val="auto"/>
              </w:rPr>
            </w:pPr>
          </w:p>
        </w:tc>
        <w:tc>
          <w:tcPr>
            <w:tcW w:w="377" w:type="pct"/>
            <w:vAlign w:val="center"/>
          </w:tcPr>
          <w:p w14:paraId="53067C04" w14:textId="77777777" w:rsidR="00C36A40" w:rsidRPr="00256605" w:rsidRDefault="00C36A40" w:rsidP="00C36A40">
            <w:pPr>
              <w:pStyle w:val="aff6"/>
              <w:adjustRightInd w:val="0"/>
              <w:snapToGrid w:val="0"/>
              <w:jc w:val="center"/>
              <w:rPr>
                <w:rFonts w:ascii="Times New Roman" w:hAnsi="Times New Roman"/>
                <w:color w:val="auto"/>
              </w:rPr>
            </w:pPr>
            <w:r w:rsidRPr="00256605">
              <w:rPr>
                <w:rFonts w:ascii="Times New Roman" w:hAnsi="Times New Roman"/>
                <w:color w:val="auto"/>
              </w:rPr>
              <w:t>DZGW1</w:t>
            </w:r>
          </w:p>
        </w:tc>
        <w:tc>
          <w:tcPr>
            <w:tcW w:w="1200" w:type="pct"/>
            <w:vAlign w:val="center"/>
          </w:tcPr>
          <w:p w14:paraId="3AD09207" w14:textId="77777777" w:rsidR="00C36A40" w:rsidRPr="00256605" w:rsidRDefault="00C36A40" w:rsidP="00C36A40">
            <w:pPr>
              <w:pStyle w:val="aff6"/>
              <w:adjustRightInd w:val="0"/>
              <w:snapToGrid w:val="0"/>
              <w:jc w:val="center"/>
              <w:rPr>
                <w:rFonts w:ascii="Times New Roman" w:hAnsi="Times New Roman"/>
                <w:color w:val="auto"/>
              </w:rPr>
            </w:pPr>
            <w:r w:rsidRPr="00256605">
              <w:rPr>
                <w:rFonts w:ascii="Times New Roman" w:hAnsi="Times New Roman" w:hint="eastAsia"/>
                <w:color w:val="auto"/>
              </w:rPr>
              <w:t>空地（北侧约</w:t>
            </w:r>
            <w:r w:rsidRPr="00256605">
              <w:rPr>
                <w:rFonts w:ascii="Times New Roman" w:hAnsi="Times New Roman" w:hint="eastAsia"/>
                <w:color w:val="auto"/>
              </w:rPr>
              <w:t>4</w:t>
            </w:r>
            <w:r w:rsidRPr="00256605">
              <w:rPr>
                <w:rFonts w:ascii="Times New Roman" w:hAnsi="Times New Roman"/>
                <w:color w:val="auto"/>
              </w:rPr>
              <w:t>20m</w:t>
            </w:r>
            <w:r w:rsidRPr="00256605">
              <w:rPr>
                <w:rFonts w:ascii="Times New Roman" w:hAnsi="Times New Roman" w:hint="eastAsia"/>
                <w:color w:val="auto"/>
              </w:rPr>
              <w:t>）</w:t>
            </w:r>
          </w:p>
        </w:tc>
        <w:tc>
          <w:tcPr>
            <w:tcW w:w="397" w:type="pct"/>
            <w:vAlign w:val="center"/>
          </w:tcPr>
          <w:p w14:paraId="6E7EE896" w14:textId="77777777" w:rsidR="00C36A40" w:rsidRPr="00256605" w:rsidRDefault="00C36A40" w:rsidP="00C36A40">
            <w:pPr>
              <w:pStyle w:val="aff6"/>
              <w:adjustRightInd w:val="0"/>
              <w:snapToGrid w:val="0"/>
              <w:jc w:val="center"/>
              <w:rPr>
                <w:rFonts w:ascii="Times New Roman" w:hAnsi="Times New Roman"/>
                <w:color w:val="auto"/>
              </w:rPr>
            </w:pPr>
            <w:r w:rsidRPr="00256605">
              <w:rPr>
                <w:rFonts w:ascii="Times New Roman" w:hAnsi="Times New Roman"/>
                <w:color w:val="auto"/>
              </w:rPr>
              <w:t>6.0m</w:t>
            </w:r>
          </w:p>
        </w:tc>
        <w:tc>
          <w:tcPr>
            <w:tcW w:w="1513" w:type="pct"/>
            <w:vMerge/>
            <w:vAlign w:val="center"/>
          </w:tcPr>
          <w:p w14:paraId="15ADBEBA" w14:textId="77777777" w:rsidR="00C36A40" w:rsidRPr="00256605" w:rsidRDefault="00C36A40" w:rsidP="00C36A40">
            <w:pPr>
              <w:pStyle w:val="aff0"/>
              <w:spacing w:line="240" w:lineRule="auto"/>
              <w:rPr>
                <w:color w:val="auto"/>
                <w:sz w:val="21"/>
                <w:szCs w:val="21"/>
              </w:rPr>
            </w:pPr>
          </w:p>
        </w:tc>
        <w:tc>
          <w:tcPr>
            <w:tcW w:w="1246" w:type="pct"/>
            <w:vMerge/>
            <w:vAlign w:val="center"/>
          </w:tcPr>
          <w:p w14:paraId="457A9F57" w14:textId="77777777" w:rsidR="00C36A40" w:rsidRPr="00256605" w:rsidRDefault="00C36A40" w:rsidP="00C36A40">
            <w:pPr>
              <w:pStyle w:val="aff0"/>
              <w:spacing w:line="240" w:lineRule="auto"/>
              <w:rPr>
                <w:color w:val="auto"/>
                <w:sz w:val="21"/>
                <w:szCs w:val="21"/>
              </w:rPr>
            </w:pPr>
          </w:p>
        </w:tc>
      </w:tr>
      <w:bookmarkEnd w:id="29"/>
    </w:tbl>
    <w:p w14:paraId="0123521E" w14:textId="77777777" w:rsidR="00A40EF8" w:rsidRPr="00256605" w:rsidRDefault="00A40EF8" w:rsidP="00876198">
      <w:pPr>
        <w:pStyle w:val="a9"/>
        <w:spacing w:beforeLines="50" w:before="120" w:line="240" w:lineRule="auto"/>
        <w:ind w:left="480"/>
        <w:rPr>
          <w:rFonts w:eastAsiaTheme="minorEastAsia"/>
          <w:color w:val="auto"/>
        </w:rPr>
      </w:pPr>
    </w:p>
    <w:p w14:paraId="4311E9DE" w14:textId="77777777" w:rsidR="004B6E8A" w:rsidRPr="00256605" w:rsidRDefault="004B6E8A" w:rsidP="00B44EF3">
      <w:pPr>
        <w:rPr>
          <w:rFonts w:eastAsiaTheme="minorEastAsia"/>
          <w:color w:val="auto"/>
        </w:rPr>
        <w:sectPr w:rsidR="004B6E8A" w:rsidRPr="00256605" w:rsidSect="0068012A">
          <w:pgSz w:w="16838" w:h="11906" w:orient="landscape"/>
          <w:pgMar w:top="1797" w:right="1418" w:bottom="1797" w:left="1418" w:header="850" w:footer="850" w:gutter="0"/>
          <w:pgNumType w:fmt="numberInDash"/>
          <w:cols w:space="720"/>
          <w:docGrid w:linePitch="326"/>
        </w:sectPr>
      </w:pPr>
    </w:p>
    <w:p w14:paraId="2145C07E" w14:textId="77777777" w:rsidR="004B6E8A" w:rsidRPr="00256605" w:rsidRDefault="004B6E8A" w:rsidP="00B762D6">
      <w:pPr>
        <w:pStyle w:val="1"/>
        <w:spacing w:before="120" w:afterLines="0"/>
        <w:rPr>
          <w:rFonts w:eastAsiaTheme="minorEastAsia"/>
          <w:color w:val="auto"/>
        </w:rPr>
      </w:pPr>
      <w:bookmarkStart w:id="30" w:name="_Toc25740773"/>
      <w:bookmarkStart w:id="31" w:name="_Toc45099189"/>
      <w:bookmarkStart w:id="32" w:name="_Toc108010550"/>
      <w:r w:rsidRPr="00256605">
        <w:rPr>
          <w:rFonts w:eastAsiaTheme="minorEastAsia"/>
          <w:color w:val="auto"/>
        </w:rPr>
        <w:lastRenderedPageBreak/>
        <w:t>现场采样</w:t>
      </w:r>
      <w:bookmarkEnd w:id="30"/>
      <w:r w:rsidRPr="00256605">
        <w:rPr>
          <w:rFonts w:eastAsiaTheme="minorEastAsia"/>
          <w:color w:val="auto"/>
        </w:rPr>
        <w:t>和实验室分析</w:t>
      </w:r>
      <w:bookmarkEnd w:id="31"/>
      <w:bookmarkEnd w:id="32"/>
    </w:p>
    <w:p w14:paraId="493968F6" w14:textId="77777777" w:rsidR="00736656" w:rsidRPr="00256605" w:rsidRDefault="00736656" w:rsidP="00736656">
      <w:pPr>
        <w:ind w:firstLineChars="200" w:firstLine="480"/>
        <w:rPr>
          <w:rFonts w:eastAsiaTheme="minorEastAsia"/>
          <w:snapToGrid w:val="0"/>
          <w:color w:val="auto"/>
          <w:szCs w:val="24"/>
        </w:rPr>
      </w:pPr>
      <w:bookmarkStart w:id="33" w:name="_Ref63508359"/>
      <w:bookmarkStart w:id="34" w:name="_Toc45290257"/>
      <w:bookmarkStart w:id="35" w:name="_Toc8762414"/>
      <w:bookmarkStart w:id="36" w:name="_Toc18488474"/>
      <w:r w:rsidRPr="00256605">
        <w:rPr>
          <w:rFonts w:eastAsiaTheme="minorEastAsia" w:hint="eastAsia"/>
          <w:snapToGrid w:val="0"/>
          <w:color w:val="auto"/>
          <w:szCs w:val="24"/>
        </w:rPr>
        <w:t>本次调查委托杭州谱尼检测科技有限公司为第三方检测单位，调查采样时间为</w:t>
      </w:r>
      <w:r w:rsidRPr="00256605">
        <w:rPr>
          <w:rFonts w:eastAsiaTheme="minorEastAsia" w:hint="eastAsia"/>
          <w:snapToGrid w:val="0"/>
          <w:color w:val="auto"/>
          <w:szCs w:val="24"/>
        </w:rPr>
        <w:t>2021</w:t>
      </w:r>
      <w:r w:rsidRPr="00256605">
        <w:rPr>
          <w:rFonts w:eastAsiaTheme="minorEastAsia" w:hint="eastAsia"/>
          <w:snapToGrid w:val="0"/>
          <w:color w:val="auto"/>
          <w:szCs w:val="24"/>
        </w:rPr>
        <w:t>年</w:t>
      </w:r>
      <w:r w:rsidRPr="00256605">
        <w:rPr>
          <w:rFonts w:eastAsiaTheme="minorEastAsia" w:hint="eastAsia"/>
          <w:snapToGrid w:val="0"/>
          <w:color w:val="auto"/>
          <w:szCs w:val="24"/>
        </w:rPr>
        <w:t>11</w:t>
      </w:r>
      <w:r w:rsidRPr="00256605">
        <w:rPr>
          <w:rFonts w:eastAsiaTheme="minorEastAsia" w:hint="eastAsia"/>
          <w:snapToGrid w:val="0"/>
          <w:color w:val="auto"/>
          <w:szCs w:val="24"/>
        </w:rPr>
        <w:t>月</w:t>
      </w:r>
      <w:r w:rsidRPr="00256605">
        <w:rPr>
          <w:rFonts w:eastAsiaTheme="minorEastAsia" w:hint="eastAsia"/>
          <w:snapToGrid w:val="0"/>
          <w:color w:val="auto"/>
          <w:szCs w:val="24"/>
        </w:rPr>
        <w:t>2</w:t>
      </w:r>
      <w:r w:rsidRPr="00256605">
        <w:rPr>
          <w:rFonts w:eastAsiaTheme="minorEastAsia"/>
          <w:snapToGrid w:val="0"/>
          <w:color w:val="auto"/>
          <w:szCs w:val="24"/>
        </w:rPr>
        <w:t>3</w:t>
      </w:r>
      <w:r w:rsidRPr="00256605">
        <w:rPr>
          <w:rFonts w:eastAsiaTheme="minorEastAsia" w:hint="eastAsia"/>
          <w:snapToGrid w:val="0"/>
          <w:color w:val="auto"/>
          <w:szCs w:val="24"/>
        </w:rPr>
        <w:t>日</w:t>
      </w:r>
      <w:r w:rsidRPr="00256605">
        <w:rPr>
          <w:rFonts w:eastAsiaTheme="minorEastAsia" w:hint="eastAsia"/>
          <w:snapToGrid w:val="0"/>
          <w:color w:val="auto"/>
          <w:szCs w:val="24"/>
        </w:rPr>
        <w:t>~2</w:t>
      </w:r>
      <w:r w:rsidRPr="00256605">
        <w:rPr>
          <w:rFonts w:eastAsiaTheme="minorEastAsia"/>
          <w:snapToGrid w:val="0"/>
          <w:color w:val="auto"/>
          <w:szCs w:val="24"/>
        </w:rPr>
        <w:t>6</w:t>
      </w:r>
      <w:r w:rsidRPr="00256605">
        <w:rPr>
          <w:rFonts w:eastAsiaTheme="minorEastAsia" w:hint="eastAsia"/>
          <w:snapToGrid w:val="0"/>
          <w:color w:val="auto"/>
          <w:szCs w:val="24"/>
        </w:rPr>
        <w:t>日、</w:t>
      </w:r>
      <w:r w:rsidRPr="00256605">
        <w:rPr>
          <w:rFonts w:eastAsiaTheme="minorEastAsia" w:hint="eastAsia"/>
          <w:snapToGrid w:val="0"/>
          <w:color w:val="auto"/>
          <w:szCs w:val="24"/>
        </w:rPr>
        <w:t>2</w:t>
      </w:r>
      <w:r w:rsidRPr="00256605">
        <w:rPr>
          <w:rFonts w:eastAsiaTheme="minorEastAsia"/>
          <w:snapToGrid w:val="0"/>
          <w:color w:val="auto"/>
          <w:szCs w:val="24"/>
        </w:rPr>
        <w:t>022</w:t>
      </w:r>
      <w:r w:rsidRPr="00256605">
        <w:rPr>
          <w:rFonts w:eastAsiaTheme="minorEastAsia" w:hint="eastAsia"/>
          <w:snapToGrid w:val="0"/>
          <w:color w:val="auto"/>
          <w:szCs w:val="24"/>
        </w:rPr>
        <w:t>年</w:t>
      </w:r>
      <w:r w:rsidRPr="00256605">
        <w:rPr>
          <w:rFonts w:eastAsiaTheme="minorEastAsia" w:hint="eastAsia"/>
          <w:snapToGrid w:val="0"/>
          <w:color w:val="auto"/>
          <w:szCs w:val="24"/>
        </w:rPr>
        <w:t>6</w:t>
      </w:r>
      <w:r w:rsidRPr="00256605">
        <w:rPr>
          <w:rFonts w:eastAsiaTheme="minorEastAsia" w:hint="eastAsia"/>
          <w:snapToGrid w:val="0"/>
          <w:color w:val="auto"/>
          <w:szCs w:val="24"/>
        </w:rPr>
        <w:t>月</w:t>
      </w:r>
      <w:r w:rsidRPr="00256605">
        <w:rPr>
          <w:rFonts w:eastAsiaTheme="minorEastAsia" w:hint="eastAsia"/>
          <w:snapToGrid w:val="0"/>
          <w:color w:val="auto"/>
          <w:szCs w:val="24"/>
        </w:rPr>
        <w:t>1</w:t>
      </w:r>
      <w:r w:rsidRPr="00256605">
        <w:rPr>
          <w:rFonts w:eastAsiaTheme="minorEastAsia"/>
          <w:snapToGrid w:val="0"/>
          <w:color w:val="auto"/>
          <w:szCs w:val="24"/>
        </w:rPr>
        <w:t>2</w:t>
      </w:r>
      <w:r w:rsidRPr="00256605">
        <w:rPr>
          <w:rFonts w:eastAsiaTheme="minorEastAsia" w:hint="eastAsia"/>
          <w:snapToGrid w:val="0"/>
          <w:color w:val="auto"/>
          <w:szCs w:val="24"/>
        </w:rPr>
        <w:t>日。在现场采样过程中，我公司技术人员全程陪同监督，以确保整个采样过程的规范性、科学性、合理性；此外，如在现场遇到问题，可以及时沟通解决，提高工作效率。</w:t>
      </w:r>
    </w:p>
    <w:p w14:paraId="18A48823" w14:textId="77777777" w:rsidR="00736656" w:rsidRPr="00256605" w:rsidRDefault="00736656" w:rsidP="00736656">
      <w:pPr>
        <w:ind w:firstLineChars="200" w:firstLine="480"/>
        <w:rPr>
          <w:color w:val="auto"/>
        </w:rPr>
      </w:pPr>
      <w:r w:rsidRPr="00256605">
        <w:rPr>
          <w:rFonts w:hint="eastAsia"/>
          <w:snapToGrid w:val="0"/>
          <w:color w:val="auto"/>
        </w:rPr>
        <w:t>本地块调查期间共布设</w:t>
      </w:r>
      <w:r w:rsidRPr="00256605">
        <w:rPr>
          <w:rFonts w:hint="eastAsia"/>
          <w:snapToGrid w:val="0"/>
          <w:color w:val="auto"/>
        </w:rPr>
        <w:t>1</w:t>
      </w:r>
      <w:r w:rsidRPr="00256605">
        <w:rPr>
          <w:snapToGrid w:val="0"/>
          <w:color w:val="auto"/>
        </w:rPr>
        <w:t>8</w:t>
      </w:r>
      <w:r w:rsidRPr="00256605">
        <w:rPr>
          <w:rFonts w:hint="eastAsia"/>
          <w:snapToGrid w:val="0"/>
          <w:color w:val="auto"/>
        </w:rPr>
        <w:t>个土壤采样点</w:t>
      </w:r>
      <w:r w:rsidRPr="00256605">
        <w:rPr>
          <w:color w:val="auto"/>
        </w:rPr>
        <w:t>（地块内</w:t>
      </w:r>
      <w:r w:rsidRPr="00256605">
        <w:rPr>
          <w:color w:val="auto"/>
        </w:rPr>
        <w:t>18</w:t>
      </w:r>
      <w:r w:rsidRPr="00256605">
        <w:rPr>
          <w:color w:val="auto"/>
        </w:rPr>
        <w:t>个，</w:t>
      </w:r>
      <w:r w:rsidRPr="00256605">
        <w:rPr>
          <w:rFonts w:hint="eastAsia"/>
          <w:color w:val="auto"/>
        </w:rPr>
        <w:t>另引用</w:t>
      </w:r>
      <w:r w:rsidRPr="00256605">
        <w:rPr>
          <w:color w:val="auto"/>
        </w:rPr>
        <w:t>地块外</w:t>
      </w:r>
      <w:r w:rsidRPr="00256605">
        <w:rPr>
          <w:color w:val="auto"/>
        </w:rPr>
        <w:t>1</w:t>
      </w:r>
      <w:r w:rsidRPr="00256605">
        <w:rPr>
          <w:color w:val="auto"/>
        </w:rPr>
        <w:t>个</w:t>
      </w:r>
      <w:r w:rsidRPr="00256605">
        <w:rPr>
          <w:rFonts w:hint="eastAsia"/>
          <w:color w:val="auto"/>
        </w:rPr>
        <w:t>土壤</w:t>
      </w:r>
      <w:r w:rsidRPr="00256605">
        <w:rPr>
          <w:color w:val="auto"/>
        </w:rPr>
        <w:t>对照点</w:t>
      </w:r>
      <w:r w:rsidRPr="00256605">
        <w:rPr>
          <w:rFonts w:hint="eastAsia"/>
          <w:color w:val="auto"/>
        </w:rPr>
        <w:t>数据</w:t>
      </w:r>
      <w:r w:rsidRPr="00256605">
        <w:rPr>
          <w:color w:val="auto"/>
        </w:rPr>
        <w:t>），共分析</w:t>
      </w:r>
      <w:r w:rsidRPr="00256605">
        <w:rPr>
          <w:rFonts w:hint="eastAsia"/>
          <w:color w:val="auto"/>
        </w:rPr>
        <w:t>地块内</w:t>
      </w:r>
      <w:r w:rsidRPr="00256605">
        <w:rPr>
          <w:color w:val="auto"/>
        </w:rPr>
        <w:t>土壤样品</w:t>
      </w:r>
      <w:r w:rsidRPr="00256605">
        <w:rPr>
          <w:color w:val="auto"/>
        </w:rPr>
        <w:t>115</w:t>
      </w:r>
      <w:r w:rsidRPr="00256605">
        <w:rPr>
          <w:color w:val="auto"/>
        </w:rPr>
        <w:t>个</w:t>
      </w:r>
      <w:r w:rsidRPr="00256605">
        <w:rPr>
          <w:rFonts w:hint="eastAsia"/>
          <w:color w:val="auto"/>
        </w:rPr>
        <w:t>，其中基础样品</w:t>
      </w:r>
      <w:r w:rsidRPr="00256605">
        <w:rPr>
          <w:color w:val="auto"/>
        </w:rPr>
        <w:t>103</w:t>
      </w:r>
      <w:r w:rsidRPr="00256605">
        <w:rPr>
          <w:rFonts w:hint="eastAsia"/>
          <w:color w:val="auto"/>
        </w:rPr>
        <w:t>个，平行样</w:t>
      </w:r>
      <w:r w:rsidRPr="00256605">
        <w:rPr>
          <w:rFonts w:hint="eastAsia"/>
          <w:color w:val="auto"/>
        </w:rPr>
        <w:t>1</w:t>
      </w:r>
      <w:r w:rsidRPr="00256605">
        <w:rPr>
          <w:color w:val="auto"/>
        </w:rPr>
        <w:t>2</w:t>
      </w:r>
      <w:r w:rsidRPr="00256605">
        <w:rPr>
          <w:rFonts w:hint="eastAsia"/>
          <w:color w:val="auto"/>
        </w:rPr>
        <w:t>个，引用地块外对照点土壤样品</w:t>
      </w:r>
      <w:r w:rsidRPr="00256605">
        <w:rPr>
          <w:rFonts w:hint="eastAsia"/>
          <w:color w:val="auto"/>
        </w:rPr>
        <w:t>4</w:t>
      </w:r>
      <w:r w:rsidRPr="00256605">
        <w:rPr>
          <w:rFonts w:hint="eastAsia"/>
          <w:color w:val="auto"/>
        </w:rPr>
        <w:t>个</w:t>
      </w:r>
      <w:r w:rsidRPr="00256605">
        <w:rPr>
          <w:color w:val="auto"/>
        </w:rPr>
        <w:t>；共布设地下水监测</w:t>
      </w:r>
      <w:r w:rsidRPr="00256605">
        <w:rPr>
          <w:rFonts w:hint="eastAsia"/>
          <w:color w:val="auto"/>
        </w:rPr>
        <w:t>点</w:t>
      </w:r>
      <w:r w:rsidRPr="00256605">
        <w:rPr>
          <w:color w:val="auto"/>
        </w:rPr>
        <w:t>4</w:t>
      </w:r>
      <w:r w:rsidRPr="00256605">
        <w:rPr>
          <w:color w:val="auto"/>
        </w:rPr>
        <w:t>个（地块内</w:t>
      </w:r>
      <w:r w:rsidRPr="00256605">
        <w:rPr>
          <w:color w:val="auto"/>
        </w:rPr>
        <w:t>5</w:t>
      </w:r>
      <w:r w:rsidRPr="00256605">
        <w:rPr>
          <w:rFonts w:hint="eastAsia"/>
          <w:color w:val="auto"/>
        </w:rPr>
        <w:t>个地下水井，</w:t>
      </w:r>
      <w:r w:rsidRPr="00256605">
        <w:rPr>
          <w:color w:val="auto"/>
        </w:rPr>
        <w:t>GW1-2</w:t>
      </w:r>
      <w:r w:rsidRPr="00256605">
        <w:rPr>
          <w:color w:val="auto"/>
        </w:rPr>
        <w:t>为深浅对井</w:t>
      </w:r>
      <w:r w:rsidRPr="00256605">
        <w:rPr>
          <w:rFonts w:hint="eastAsia"/>
          <w:color w:val="auto"/>
        </w:rPr>
        <w:t>，引用</w:t>
      </w:r>
      <w:r w:rsidRPr="00256605">
        <w:rPr>
          <w:color w:val="auto"/>
        </w:rPr>
        <w:t>地块外</w:t>
      </w:r>
      <w:r w:rsidRPr="00256605">
        <w:rPr>
          <w:color w:val="auto"/>
        </w:rPr>
        <w:t>1</w:t>
      </w:r>
      <w:r w:rsidRPr="00256605">
        <w:rPr>
          <w:rFonts w:hint="eastAsia"/>
          <w:color w:val="auto"/>
        </w:rPr>
        <w:t>个地下水对照点数据</w:t>
      </w:r>
      <w:r w:rsidRPr="00256605">
        <w:rPr>
          <w:color w:val="auto"/>
        </w:rPr>
        <w:t>），分析</w:t>
      </w:r>
      <w:r w:rsidRPr="00256605">
        <w:rPr>
          <w:rFonts w:hint="eastAsia"/>
          <w:color w:val="auto"/>
        </w:rPr>
        <w:t>地块内</w:t>
      </w:r>
      <w:r w:rsidRPr="00256605">
        <w:rPr>
          <w:color w:val="auto"/>
        </w:rPr>
        <w:t>地下水样品</w:t>
      </w:r>
      <w:r w:rsidRPr="00256605">
        <w:rPr>
          <w:rFonts w:hint="eastAsia"/>
          <w:color w:val="auto"/>
        </w:rPr>
        <w:t>6</w:t>
      </w:r>
      <w:r w:rsidRPr="00256605">
        <w:rPr>
          <w:rFonts w:hint="eastAsia"/>
          <w:color w:val="auto"/>
        </w:rPr>
        <w:t>个（基础样品</w:t>
      </w:r>
      <w:r w:rsidRPr="00256605">
        <w:rPr>
          <w:color w:val="auto"/>
        </w:rPr>
        <w:t>5</w:t>
      </w:r>
      <w:r w:rsidRPr="00256605">
        <w:rPr>
          <w:rFonts w:hint="eastAsia"/>
          <w:color w:val="auto"/>
        </w:rPr>
        <w:t>个，平行样</w:t>
      </w:r>
      <w:r w:rsidRPr="00256605">
        <w:rPr>
          <w:rFonts w:hint="eastAsia"/>
          <w:color w:val="auto"/>
        </w:rPr>
        <w:t>1</w:t>
      </w:r>
      <w:r w:rsidRPr="00256605">
        <w:rPr>
          <w:rFonts w:hint="eastAsia"/>
          <w:color w:val="auto"/>
        </w:rPr>
        <w:t>个），引用地块外对照点地下水样品</w:t>
      </w:r>
      <w:r w:rsidRPr="00256605">
        <w:rPr>
          <w:rFonts w:hint="eastAsia"/>
          <w:color w:val="auto"/>
        </w:rPr>
        <w:t>2</w:t>
      </w:r>
      <w:r w:rsidRPr="00256605">
        <w:rPr>
          <w:rFonts w:hint="eastAsia"/>
          <w:color w:val="auto"/>
        </w:rPr>
        <w:t>个（基础样品</w:t>
      </w:r>
      <w:r w:rsidRPr="00256605">
        <w:rPr>
          <w:rFonts w:hint="eastAsia"/>
          <w:color w:val="auto"/>
        </w:rPr>
        <w:t>1</w:t>
      </w:r>
      <w:r w:rsidRPr="00256605">
        <w:rPr>
          <w:rFonts w:hint="eastAsia"/>
          <w:color w:val="auto"/>
        </w:rPr>
        <w:t>个，平行样</w:t>
      </w:r>
      <w:r w:rsidRPr="00256605">
        <w:rPr>
          <w:rFonts w:hint="eastAsia"/>
          <w:color w:val="auto"/>
        </w:rPr>
        <w:t>1</w:t>
      </w:r>
      <w:r w:rsidRPr="00256605">
        <w:rPr>
          <w:rFonts w:hint="eastAsia"/>
          <w:color w:val="auto"/>
        </w:rPr>
        <w:t>个</w:t>
      </w:r>
      <w:r w:rsidRPr="00256605">
        <w:rPr>
          <w:color w:val="auto"/>
        </w:rPr>
        <w:t>）。</w:t>
      </w:r>
    </w:p>
    <w:p w14:paraId="633D7EE1" w14:textId="5132E3CF" w:rsidR="00736656" w:rsidRDefault="00736656" w:rsidP="00FB7CC4">
      <w:pPr>
        <w:ind w:firstLineChars="200" w:firstLine="480"/>
        <w:rPr>
          <w:color w:val="auto"/>
        </w:rPr>
      </w:pPr>
      <w:r>
        <w:rPr>
          <w:rFonts w:hint="eastAsia"/>
          <w:color w:val="auto"/>
        </w:rPr>
        <w:t>质量控制总结：</w:t>
      </w:r>
    </w:p>
    <w:p w14:paraId="302FE670" w14:textId="4B7C5393" w:rsidR="00736656" w:rsidRPr="00256605" w:rsidRDefault="00736656" w:rsidP="00736656">
      <w:pPr>
        <w:ind w:firstLineChars="200" w:firstLine="480"/>
        <w:rPr>
          <w:color w:val="auto"/>
        </w:rPr>
      </w:pPr>
      <w:r w:rsidRPr="00256605">
        <w:rPr>
          <w:color w:val="auto"/>
        </w:rPr>
        <w:t>各质量保证措施符合性评价</w:t>
      </w:r>
      <w:r w:rsidRPr="00256605">
        <w:rPr>
          <w:rFonts w:hint="eastAsia"/>
          <w:color w:val="auto"/>
        </w:rPr>
        <w:t>见</w:t>
      </w:r>
      <w:r w:rsidRPr="00256605">
        <w:rPr>
          <w:color w:val="auto"/>
        </w:rPr>
        <w:t>表</w:t>
      </w:r>
      <w:r>
        <w:rPr>
          <w:color w:val="auto"/>
        </w:rPr>
        <w:t>4</w:t>
      </w:r>
      <w:r w:rsidRPr="00256605">
        <w:rPr>
          <w:color w:val="auto"/>
        </w:rPr>
        <w:t>所示</w:t>
      </w:r>
      <w:r w:rsidRPr="00256605">
        <w:rPr>
          <w:rFonts w:hint="eastAsia"/>
          <w:color w:val="auto"/>
        </w:rPr>
        <w:t>：</w:t>
      </w:r>
    </w:p>
    <w:p w14:paraId="38A8322D" w14:textId="0DA8A2ED" w:rsidR="00736656" w:rsidRPr="00256605" w:rsidRDefault="00736656" w:rsidP="00736656">
      <w:pPr>
        <w:pStyle w:val="a9"/>
        <w:keepNext/>
        <w:spacing w:line="240" w:lineRule="auto"/>
        <w:rPr>
          <w:color w:val="auto"/>
        </w:rPr>
      </w:pPr>
      <w:r w:rsidRPr="00256605">
        <w:rPr>
          <w:rFonts w:hint="eastAsia"/>
          <w:color w:val="auto"/>
        </w:rPr>
        <w:t>表</w:t>
      </w:r>
      <w:r>
        <w:rPr>
          <w:color w:val="auto"/>
        </w:rPr>
        <w:t>4</w:t>
      </w:r>
      <w:r w:rsidRPr="00256605">
        <w:rPr>
          <w:rFonts w:hint="eastAsia"/>
          <w:color w:val="auto"/>
        </w:rPr>
        <w:t>质量保证措施符合性评价表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1702"/>
        <w:gridCol w:w="3968"/>
        <w:gridCol w:w="936"/>
      </w:tblGrid>
      <w:tr w:rsidR="00736656" w:rsidRPr="00256605" w14:paraId="503FC600" w14:textId="77777777" w:rsidTr="007D3761">
        <w:trPr>
          <w:tblHeader/>
          <w:jc w:val="center"/>
        </w:trPr>
        <w:tc>
          <w:tcPr>
            <w:tcW w:w="1021" w:type="pct"/>
            <w:shd w:val="clear" w:color="auto" w:fill="auto"/>
            <w:vAlign w:val="center"/>
          </w:tcPr>
          <w:p w14:paraId="2799B9DF" w14:textId="77777777" w:rsidR="00736656" w:rsidRPr="00256605" w:rsidRDefault="00736656" w:rsidP="007D3761">
            <w:pPr>
              <w:spacing w:line="240" w:lineRule="auto"/>
              <w:jc w:val="center"/>
              <w:rPr>
                <w:color w:val="auto"/>
                <w:sz w:val="21"/>
                <w:szCs w:val="21"/>
              </w:rPr>
            </w:pPr>
            <w:r w:rsidRPr="00256605">
              <w:rPr>
                <w:color w:val="auto"/>
                <w:sz w:val="21"/>
                <w:szCs w:val="21"/>
              </w:rPr>
              <w:t>项目</w:t>
            </w:r>
          </w:p>
        </w:tc>
        <w:tc>
          <w:tcPr>
            <w:tcW w:w="1025" w:type="pct"/>
            <w:shd w:val="clear" w:color="auto" w:fill="auto"/>
            <w:vAlign w:val="center"/>
          </w:tcPr>
          <w:p w14:paraId="4F7C6B77" w14:textId="77777777" w:rsidR="00736656" w:rsidRPr="00256605" w:rsidRDefault="00736656" w:rsidP="007D3761">
            <w:pPr>
              <w:spacing w:line="240" w:lineRule="auto"/>
              <w:jc w:val="center"/>
              <w:rPr>
                <w:color w:val="auto"/>
                <w:sz w:val="21"/>
                <w:szCs w:val="21"/>
              </w:rPr>
            </w:pPr>
            <w:r w:rsidRPr="00256605">
              <w:rPr>
                <w:color w:val="auto"/>
                <w:sz w:val="21"/>
                <w:szCs w:val="21"/>
              </w:rPr>
              <w:t>目标</w:t>
            </w:r>
          </w:p>
        </w:tc>
        <w:tc>
          <w:tcPr>
            <w:tcW w:w="2390" w:type="pct"/>
            <w:shd w:val="clear" w:color="auto" w:fill="auto"/>
            <w:vAlign w:val="center"/>
          </w:tcPr>
          <w:p w14:paraId="73338AB2" w14:textId="77777777" w:rsidR="00736656" w:rsidRPr="00256605" w:rsidRDefault="00736656" w:rsidP="007D3761">
            <w:pPr>
              <w:spacing w:line="240" w:lineRule="auto"/>
              <w:jc w:val="center"/>
              <w:rPr>
                <w:color w:val="auto"/>
                <w:sz w:val="21"/>
                <w:szCs w:val="21"/>
              </w:rPr>
            </w:pPr>
            <w:r w:rsidRPr="00256605">
              <w:rPr>
                <w:color w:val="auto"/>
                <w:sz w:val="21"/>
                <w:szCs w:val="21"/>
              </w:rPr>
              <w:t>结果</w:t>
            </w:r>
          </w:p>
        </w:tc>
        <w:tc>
          <w:tcPr>
            <w:tcW w:w="564" w:type="pct"/>
            <w:shd w:val="clear" w:color="auto" w:fill="auto"/>
            <w:vAlign w:val="center"/>
          </w:tcPr>
          <w:p w14:paraId="1B5CC008" w14:textId="77777777" w:rsidR="00736656" w:rsidRPr="00256605" w:rsidRDefault="00736656" w:rsidP="007D3761">
            <w:pPr>
              <w:spacing w:line="240" w:lineRule="auto"/>
              <w:jc w:val="center"/>
              <w:rPr>
                <w:color w:val="auto"/>
                <w:sz w:val="21"/>
                <w:szCs w:val="21"/>
              </w:rPr>
            </w:pPr>
            <w:r w:rsidRPr="00256605">
              <w:rPr>
                <w:color w:val="auto"/>
                <w:sz w:val="21"/>
                <w:szCs w:val="21"/>
              </w:rPr>
              <w:t>符合性</w:t>
            </w:r>
          </w:p>
        </w:tc>
      </w:tr>
      <w:tr w:rsidR="00736656" w:rsidRPr="00256605" w14:paraId="37A74040" w14:textId="77777777" w:rsidTr="007D3761">
        <w:trPr>
          <w:jc w:val="center"/>
        </w:trPr>
        <w:tc>
          <w:tcPr>
            <w:tcW w:w="1021" w:type="pct"/>
            <w:shd w:val="clear" w:color="auto" w:fill="auto"/>
            <w:vAlign w:val="center"/>
          </w:tcPr>
          <w:p w14:paraId="399BD8B3" w14:textId="77777777" w:rsidR="00736656" w:rsidRPr="00256605" w:rsidRDefault="00736656" w:rsidP="007D3761">
            <w:pPr>
              <w:spacing w:line="240" w:lineRule="auto"/>
              <w:rPr>
                <w:color w:val="auto"/>
                <w:sz w:val="21"/>
                <w:szCs w:val="21"/>
              </w:rPr>
            </w:pPr>
            <w:r w:rsidRPr="00256605">
              <w:rPr>
                <w:color w:val="auto"/>
                <w:sz w:val="21"/>
                <w:szCs w:val="21"/>
              </w:rPr>
              <w:t>现场及实验室分析结果对比</w:t>
            </w:r>
          </w:p>
        </w:tc>
        <w:tc>
          <w:tcPr>
            <w:tcW w:w="1025" w:type="pct"/>
            <w:shd w:val="clear" w:color="auto" w:fill="auto"/>
            <w:vAlign w:val="center"/>
          </w:tcPr>
          <w:p w14:paraId="2AD517AE" w14:textId="77777777" w:rsidR="00736656" w:rsidRPr="00256605" w:rsidRDefault="00736656" w:rsidP="007D3761">
            <w:pPr>
              <w:spacing w:line="240" w:lineRule="auto"/>
              <w:rPr>
                <w:color w:val="auto"/>
                <w:sz w:val="21"/>
                <w:szCs w:val="21"/>
              </w:rPr>
            </w:pPr>
            <w:r w:rsidRPr="00256605">
              <w:rPr>
                <w:color w:val="auto"/>
                <w:sz w:val="21"/>
                <w:szCs w:val="21"/>
              </w:rPr>
              <w:t>现场样品的颜色、气味与实验室分析结果符合</w:t>
            </w:r>
          </w:p>
        </w:tc>
        <w:tc>
          <w:tcPr>
            <w:tcW w:w="2390" w:type="pct"/>
            <w:shd w:val="clear" w:color="auto" w:fill="auto"/>
            <w:vAlign w:val="center"/>
          </w:tcPr>
          <w:p w14:paraId="4BFA4115" w14:textId="77777777" w:rsidR="00736656" w:rsidRPr="00256605" w:rsidRDefault="00736656" w:rsidP="007D3761">
            <w:pPr>
              <w:spacing w:line="240" w:lineRule="auto"/>
              <w:rPr>
                <w:color w:val="auto"/>
                <w:sz w:val="21"/>
                <w:szCs w:val="21"/>
              </w:rPr>
            </w:pPr>
            <w:r w:rsidRPr="00256605">
              <w:rPr>
                <w:color w:val="auto"/>
                <w:sz w:val="21"/>
                <w:szCs w:val="21"/>
              </w:rPr>
              <w:t>现场颜色、气味、快速检测结果均与实验室检测结果相符</w:t>
            </w:r>
          </w:p>
        </w:tc>
        <w:tc>
          <w:tcPr>
            <w:tcW w:w="564" w:type="pct"/>
            <w:shd w:val="clear" w:color="auto" w:fill="auto"/>
            <w:vAlign w:val="center"/>
          </w:tcPr>
          <w:p w14:paraId="5A9F986C" w14:textId="77777777" w:rsidR="00736656" w:rsidRPr="00256605" w:rsidRDefault="00736656" w:rsidP="007D3761">
            <w:pPr>
              <w:spacing w:line="240" w:lineRule="auto"/>
              <w:jc w:val="center"/>
              <w:rPr>
                <w:color w:val="auto"/>
                <w:sz w:val="21"/>
                <w:szCs w:val="21"/>
              </w:rPr>
            </w:pPr>
            <w:r w:rsidRPr="00256605">
              <w:rPr>
                <w:color w:val="auto"/>
                <w:sz w:val="21"/>
                <w:szCs w:val="21"/>
              </w:rPr>
              <w:t>符合</w:t>
            </w:r>
          </w:p>
        </w:tc>
      </w:tr>
      <w:tr w:rsidR="00736656" w:rsidRPr="00256605" w14:paraId="288247A0" w14:textId="77777777" w:rsidTr="007D3761">
        <w:trPr>
          <w:jc w:val="center"/>
        </w:trPr>
        <w:tc>
          <w:tcPr>
            <w:tcW w:w="1021" w:type="pct"/>
            <w:shd w:val="clear" w:color="auto" w:fill="auto"/>
            <w:vAlign w:val="center"/>
          </w:tcPr>
          <w:p w14:paraId="2658A900" w14:textId="77777777" w:rsidR="00736656" w:rsidRPr="00256605" w:rsidRDefault="00736656" w:rsidP="007D3761">
            <w:pPr>
              <w:spacing w:line="240" w:lineRule="auto"/>
              <w:rPr>
                <w:color w:val="auto"/>
                <w:sz w:val="21"/>
                <w:szCs w:val="21"/>
              </w:rPr>
            </w:pPr>
            <w:r w:rsidRPr="00256605">
              <w:rPr>
                <w:color w:val="auto"/>
                <w:sz w:val="21"/>
                <w:szCs w:val="21"/>
              </w:rPr>
              <w:t>样品运输跟踪单</w:t>
            </w:r>
          </w:p>
        </w:tc>
        <w:tc>
          <w:tcPr>
            <w:tcW w:w="1025" w:type="pct"/>
            <w:shd w:val="clear" w:color="auto" w:fill="auto"/>
            <w:vAlign w:val="center"/>
          </w:tcPr>
          <w:p w14:paraId="32581EFF" w14:textId="77777777" w:rsidR="00736656" w:rsidRPr="00256605" w:rsidRDefault="00736656" w:rsidP="007D3761">
            <w:pPr>
              <w:spacing w:line="240" w:lineRule="auto"/>
              <w:rPr>
                <w:color w:val="auto"/>
                <w:sz w:val="21"/>
                <w:szCs w:val="21"/>
              </w:rPr>
            </w:pPr>
            <w:r w:rsidRPr="00256605">
              <w:rPr>
                <w:color w:val="auto"/>
                <w:sz w:val="21"/>
                <w:szCs w:val="21"/>
              </w:rPr>
              <w:t>完成</w:t>
            </w:r>
          </w:p>
        </w:tc>
        <w:tc>
          <w:tcPr>
            <w:tcW w:w="2390" w:type="pct"/>
            <w:shd w:val="clear" w:color="auto" w:fill="auto"/>
            <w:vAlign w:val="center"/>
          </w:tcPr>
          <w:p w14:paraId="79A9E6BD" w14:textId="77777777" w:rsidR="00736656" w:rsidRPr="00256605" w:rsidRDefault="00736656" w:rsidP="007D3761">
            <w:pPr>
              <w:spacing w:line="240" w:lineRule="auto"/>
              <w:rPr>
                <w:color w:val="auto"/>
                <w:sz w:val="21"/>
                <w:szCs w:val="21"/>
              </w:rPr>
            </w:pPr>
            <w:r w:rsidRPr="00256605">
              <w:rPr>
                <w:rFonts w:hint="eastAsia"/>
                <w:color w:val="auto"/>
                <w:sz w:val="21"/>
                <w:szCs w:val="21"/>
              </w:rPr>
              <w:t>按</w:t>
            </w:r>
            <w:r w:rsidRPr="00256605">
              <w:rPr>
                <w:color w:val="auto"/>
                <w:sz w:val="21"/>
                <w:szCs w:val="21"/>
              </w:rPr>
              <w:t>规定填写</w:t>
            </w:r>
          </w:p>
        </w:tc>
        <w:tc>
          <w:tcPr>
            <w:tcW w:w="564" w:type="pct"/>
            <w:shd w:val="clear" w:color="auto" w:fill="auto"/>
            <w:vAlign w:val="center"/>
          </w:tcPr>
          <w:p w14:paraId="0605D328" w14:textId="77777777" w:rsidR="00736656" w:rsidRPr="00256605" w:rsidRDefault="00736656" w:rsidP="007D3761">
            <w:pPr>
              <w:spacing w:line="240" w:lineRule="auto"/>
              <w:jc w:val="center"/>
              <w:rPr>
                <w:color w:val="auto"/>
                <w:sz w:val="21"/>
                <w:szCs w:val="21"/>
              </w:rPr>
            </w:pPr>
            <w:r w:rsidRPr="00256605">
              <w:rPr>
                <w:color w:val="auto"/>
                <w:sz w:val="21"/>
                <w:szCs w:val="21"/>
              </w:rPr>
              <w:t>符合</w:t>
            </w:r>
          </w:p>
        </w:tc>
      </w:tr>
      <w:tr w:rsidR="00736656" w:rsidRPr="00256605" w14:paraId="7C1531A2" w14:textId="77777777" w:rsidTr="007D3761">
        <w:trPr>
          <w:jc w:val="center"/>
        </w:trPr>
        <w:tc>
          <w:tcPr>
            <w:tcW w:w="1021" w:type="pct"/>
            <w:shd w:val="clear" w:color="auto" w:fill="auto"/>
            <w:vAlign w:val="center"/>
          </w:tcPr>
          <w:p w14:paraId="29029167" w14:textId="77777777" w:rsidR="00736656" w:rsidRPr="00256605" w:rsidRDefault="00736656" w:rsidP="007D3761">
            <w:pPr>
              <w:spacing w:line="240" w:lineRule="auto"/>
              <w:rPr>
                <w:color w:val="auto"/>
                <w:sz w:val="21"/>
                <w:szCs w:val="21"/>
              </w:rPr>
            </w:pPr>
            <w:r w:rsidRPr="00256605">
              <w:rPr>
                <w:color w:val="auto"/>
                <w:sz w:val="21"/>
                <w:szCs w:val="21"/>
              </w:rPr>
              <w:t>分析方法及检出限</w:t>
            </w:r>
          </w:p>
        </w:tc>
        <w:tc>
          <w:tcPr>
            <w:tcW w:w="1025" w:type="pct"/>
            <w:shd w:val="clear" w:color="auto" w:fill="auto"/>
            <w:vAlign w:val="center"/>
          </w:tcPr>
          <w:p w14:paraId="6290F2CF" w14:textId="77777777" w:rsidR="00736656" w:rsidRPr="00256605" w:rsidRDefault="00736656" w:rsidP="007D3761">
            <w:pPr>
              <w:spacing w:line="240" w:lineRule="auto"/>
              <w:rPr>
                <w:color w:val="auto"/>
                <w:sz w:val="21"/>
                <w:szCs w:val="21"/>
              </w:rPr>
            </w:pPr>
            <w:r w:rsidRPr="00256605">
              <w:rPr>
                <w:color w:val="auto"/>
                <w:sz w:val="21"/>
                <w:szCs w:val="21"/>
              </w:rPr>
              <w:t>各分析物分析方法符合国家标准，检出限小于评价标准</w:t>
            </w:r>
          </w:p>
        </w:tc>
        <w:tc>
          <w:tcPr>
            <w:tcW w:w="2390" w:type="pct"/>
            <w:shd w:val="clear" w:color="auto" w:fill="auto"/>
            <w:vAlign w:val="center"/>
          </w:tcPr>
          <w:p w14:paraId="6DBFD998" w14:textId="77777777" w:rsidR="00736656" w:rsidRPr="00256605" w:rsidRDefault="00736656" w:rsidP="007D3761">
            <w:pPr>
              <w:spacing w:line="240" w:lineRule="auto"/>
              <w:rPr>
                <w:color w:val="auto"/>
                <w:sz w:val="21"/>
                <w:szCs w:val="21"/>
              </w:rPr>
            </w:pPr>
            <w:r w:rsidRPr="00256605">
              <w:rPr>
                <w:color w:val="auto"/>
                <w:sz w:val="21"/>
                <w:szCs w:val="21"/>
              </w:rPr>
              <w:t>分析检测方法符合国家及国际标准，且检出限小于评价标准</w:t>
            </w:r>
          </w:p>
        </w:tc>
        <w:tc>
          <w:tcPr>
            <w:tcW w:w="564" w:type="pct"/>
            <w:shd w:val="clear" w:color="auto" w:fill="auto"/>
            <w:vAlign w:val="center"/>
          </w:tcPr>
          <w:p w14:paraId="740B99B9" w14:textId="77777777" w:rsidR="00736656" w:rsidRPr="00256605" w:rsidRDefault="00736656" w:rsidP="007D3761">
            <w:pPr>
              <w:spacing w:line="240" w:lineRule="auto"/>
              <w:jc w:val="center"/>
              <w:rPr>
                <w:color w:val="auto"/>
                <w:sz w:val="21"/>
                <w:szCs w:val="21"/>
              </w:rPr>
            </w:pPr>
            <w:r w:rsidRPr="00256605">
              <w:rPr>
                <w:color w:val="auto"/>
                <w:sz w:val="21"/>
                <w:szCs w:val="21"/>
              </w:rPr>
              <w:t>符合</w:t>
            </w:r>
          </w:p>
        </w:tc>
      </w:tr>
      <w:tr w:rsidR="00736656" w:rsidRPr="00256605" w14:paraId="479173C9" w14:textId="77777777" w:rsidTr="007D3761">
        <w:trPr>
          <w:jc w:val="center"/>
        </w:trPr>
        <w:tc>
          <w:tcPr>
            <w:tcW w:w="1021" w:type="pct"/>
            <w:shd w:val="clear" w:color="auto" w:fill="auto"/>
            <w:vAlign w:val="center"/>
          </w:tcPr>
          <w:p w14:paraId="541E158D" w14:textId="77777777" w:rsidR="00736656" w:rsidRPr="00256605" w:rsidRDefault="00736656" w:rsidP="007D3761">
            <w:pPr>
              <w:spacing w:line="240" w:lineRule="auto"/>
              <w:rPr>
                <w:color w:val="auto"/>
                <w:sz w:val="21"/>
                <w:szCs w:val="21"/>
              </w:rPr>
            </w:pPr>
            <w:r w:rsidRPr="00256605">
              <w:rPr>
                <w:color w:val="auto"/>
                <w:sz w:val="21"/>
                <w:szCs w:val="21"/>
              </w:rPr>
              <w:t>实验室分析和萃取保留时间</w:t>
            </w:r>
          </w:p>
        </w:tc>
        <w:tc>
          <w:tcPr>
            <w:tcW w:w="1025" w:type="pct"/>
            <w:shd w:val="clear" w:color="auto" w:fill="auto"/>
            <w:vAlign w:val="center"/>
          </w:tcPr>
          <w:p w14:paraId="212DAC40" w14:textId="77777777" w:rsidR="00736656" w:rsidRPr="00256605" w:rsidRDefault="00736656" w:rsidP="007D3761">
            <w:pPr>
              <w:spacing w:line="240" w:lineRule="auto"/>
              <w:rPr>
                <w:color w:val="auto"/>
                <w:sz w:val="21"/>
                <w:szCs w:val="21"/>
              </w:rPr>
            </w:pPr>
            <w:r w:rsidRPr="00256605">
              <w:rPr>
                <w:color w:val="auto"/>
                <w:sz w:val="21"/>
                <w:szCs w:val="21"/>
              </w:rPr>
              <w:t>符合要求</w:t>
            </w:r>
          </w:p>
        </w:tc>
        <w:tc>
          <w:tcPr>
            <w:tcW w:w="2390" w:type="pct"/>
            <w:shd w:val="clear" w:color="auto" w:fill="auto"/>
            <w:vAlign w:val="center"/>
          </w:tcPr>
          <w:p w14:paraId="7035C78C" w14:textId="77777777" w:rsidR="00736656" w:rsidRPr="00256605" w:rsidRDefault="00736656" w:rsidP="007D3761">
            <w:pPr>
              <w:spacing w:line="240" w:lineRule="auto"/>
              <w:rPr>
                <w:color w:val="auto"/>
                <w:sz w:val="21"/>
                <w:szCs w:val="21"/>
              </w:rPr>
            </w:pPr>
            <w:r w:rsidRPr="00256605">
              <w:rPr>
                <w:color w:val="auto"/>
                <w:sz w:val="21"/>
                <w:szCs w:val="21"/>
              </w:rPr>
              <w:t>按标准操作</w:t>
            </w:r>
          </w:p>
        </w:tc>
        <w:tc>
          <w:tcPr>
            <w:tcW w:w="564" w:type="pct"/>
            <w:shd w:val="clear" w:color="auto" w:fill="auto"/>
            <w:vAlign w:val="center"/>
          </w:tcPr>
          <w:p w14:paraId="5A353DD1" w14:textId="77777777" w:rsidR="00736656" w:rsidRPr="00256605" w:rsidRDefault="00736656" w:rsidP="007D3761">
            <w:pPr>
              <w:spacing w:line="240" w:lineRule="auto"/>
              <w:jc w:val="center"/>
              <w:rPr>
                <w:color w:val="auto"/>
                <w:sz w:val="21"/>
                <w:szCs w:val="21"/>
              </w:rPr>
            </w:pPr>
            <w:r w:rsidRPr="00256605">
              <w:rPr>
                <w:color w:val="auto"/>
                <w:sz w:val="21"/>
                <w:szCs w:val="21"/>
              </w:rPr>
              <w:t>符合</w:t>
            </w:r>
          </w:p>
        </w:tc>
      </w:tr>
      <w:tr w:rsidR="00736656" w:rsidRPr="00256605" w14:paraId="4FBF91B9" w14:textId="77777777" w:rsidTr="007D3761">
        <w:trPr>
          <w:jc w:val="center"/>
        </w:trPr>
        <w:tc>
          <w:tcPr>
            <w:tcW w:w="1021" w:type="pct"/>
            <w:shd w:val="clear" w:color="auto" w:fill="auto"/>
            <w:vAlign w:val="center"/>
          </w:tcPr>
          <w:p w14:paraId="3213BF56" w14:textId="77777777" w:rsidR="00736656" w:rsidRPr="00256605" w:rsidRDefault="00736656" w:rsidP="007D3761">
            <w:pPr>
              <w:spacing w:line="240" w:lineRule="auto"/>
              <w:rPr>
                <w:color w:val="auto"/>
                <w:sz w:val="21"/>
                <w:szCs w:val="21"/>
              </w:rPr>
            </w:pPr>
            <w:r w:rsidRPr="00256605">
              <w:rPr>
                <w:color w:val="auto"/>
                <w:sz w:val="21"/>
                <w:szCs w:val="21"/>
              </w:rPr>
              <w:t>运输空白分析</w:t>
            </w:r>
          </w:p>
        </w:tc>
        <w:tc>
          <w:tcPr>
            <w:tcW w:w="1025" w:type="pct"/>
            <w:shd w:val="clear" w:color="auto" w:fill="auto"/>
            <w:vAlign w:val="center"/>
          </w:tcPr>
          <w:p w14:paraId="3AA00D80" w14:textId="77777777" w:rsidR="00736656" w:rsidRPr="00256605" w:rsidRDefault="00736656" w:rsidP="007D3761">
            <w:pPr>
              <w:spacing w:line="240" w:lineRule="auto"/>
              <w:rPr>
                <w:color w:val="auto"/>
                <w:sz w:val="21"/>
                <w:szCs w:val="21"/>
              </w:rPr>
            </w:pPr>
            <w:r w:rsidRPr="00256605">
              <w:rPr>
                <w:color w:val="auto"/>
                <w:sz w:val="21"/>
                <w:szCs w:val="21"/>
              </w:rPr>
              <w:t>空白样无污染</w:t>
            </w:r>
          </w:p>
        </w:tc>
        <w:tc>
          <w:tcPr>
            <w:tcW w:w="2390" w:type="pct"/>
            <w:shd w:val="clear" w:color="auto" w:fill="auto"/>
            <w:vAlign w:val="center"/>
          </w:tcPr>
          <w:p w14:paraId="2932B760" w14:textId="77777777" w:rsidR="00736656" w:rsidRPr="00256605" w:rsidRDefault="00736656" w:rsidP="007D3761">
            <w:pPr>
              <w:spacing w:line="240" w:lineRule="auto"/>
              <w:rPr>
                <w:color w:val="auto"/>
                <w:sz w:val="21"/>
                <w:szCs w:val="21"/>
              </w:rPr>
            </w:pPr>
            <w:r w:rsidRPr="00256605">
              <w:rPr>
                <w:color w:val="auto"/>
                <w:sz w:val="21"/>
                <w:szCs w:val="21"/>
              </w:rPr>
              <w:t>挥发性有机物浓度均低于检出限</w:t>
            </w:r>
          </w:p>
        </w:tc>
        <w:tc>
          <w:tcPr>
            <w:tcW w:w="564" w:type="pct"/>
            <w:shd w:val="clear" w:color="auto" w:fill="auto"/>
            <w:vAlign w:val="center"/>
          </w:tcPr>
          <w:p w14:paraId="19B1A97B" w14:textId="77777777" w:rsidR="00736656" w:rsidRPr="00256605" w:rsidRDefault="00736656" w:rsidP="007D3761">
            <w:pPr>
              <w:spacing w:line="240" w:lineRule="auto"/>
              <w:jc w:val="center"/>
              <w:rPr>
                <w:color w:val="auto"/>
                <w:sz w:val="21"/>
                <w:szCs w:val="21"/>
              </w:rPr>
            </w:pPr>
            <w:r w:rsidRPr="00256605">
              <w:rPr>
                <w:color w:val="auto"/>
                <w:sz w:val="21"/>
                <w:szCs w:val="21"/>
              </w:rPr>
              <w:t>符合</w:t>
            </w:r>
          </w:p>
        </w:tc>
      </w:tr>
      <w:tr w:rsidR="00736656" w:rsidRPr="00256605" w14:paraId="03918412" w14:textId="77777777" w:rsidTr="007D3761">
        <w:trPr>
          <w:jc w:val="center"/>
        </w:trPr>
        <w:tc>
          <w:tcPr>
            <w:tcW w:w="1021" w:type="pct"/>
            <w:shd w:val="clear" w:color="auto" w:fill="auto"/>
            <w:vAlign w:val="center"/>
          </w:tcPr>
          <w:p w14:paraId="03464F56" w14:textId="77777777" w:rsidR="00736656" w:rsidRPr="00256605" w:rsidRDefault="00736656" w:rsidP="007D3761">
            <w:pPr>
              <w:spacing w:line="240" w:lineRule="auto"/>
              <w:rPr>
                <w:color w:val="auto"/>
                <w:sz w:val="21"/>
                <w:szCs w:val="21"/>
              </w:rPr>
            </w:pPr>
            <w:r w:rsidRPr="00256605">
              <w:rPr>
                <w:color w:val="auto"/>
                <w:sz w:val="21"/>
                <w:szCs w:val="21"/>
              </w:rPr>
              <w:t>实验室方法空白分析</w:t>
            </w:r>
          </w:p>
        </w:tc>
        <w:tc>
          <w:tcPr>
            <w:tcW w:w="1025" w:type="pct"/>
            <w:shd w:val="clear" w:color="auto" w:fill="auto"/>
            <w:vAlign w:val="center"/>
          </w:tcPr>
          <w:p w14:paraId="3B5E43A6" w14:textId="77777777" w:rsidR="00736656" w:rsidRPr="00256605" w:rsidRDefault="00736656" w:rsidP="007D3761">
            <w:pPr>
              <w:spacing w:line="240" w:lineRule="auto"/>
              <w:rPr>
                <w:color w:val="auto"/>
                <w:sz w:val="21"/>
                <w:szCs w:val="21"/>
              </w:rPr>
            </w:pPr>
            <w:r w:rsidRPr="00256605">
              <w:rPr>
                <w:color w:val="auto"/>
                <w:sz w:val="21"/>
                <w:szCs w:val="21"/>
              </w:rPr>
              <w:t>空白样无污染</w:t>
            </w:r>
          </w:p>
        </w:tc>
        <w:tc>
          <w:tcPr>
            <w:tcW w:w="2390" w:type="pct"/>
            <w:shd w:val="clear" w:color="auto" w:fill="auto"/>
            <w:vAlign w:val="center"/>
          </w:tcPr>
          <w:p w14:paraId="2A5613FF" w14:textId="77777777" w:rsidR="00736656" w:rsidRPr="00256605" w:rsidRDefault="00736656" w:rsidP="007D3761">
            <w:pPr>
              <w:spacing w:line="240" w:lineRule="auto"/>
              <w:rPr>
                <w:color w:val="auto"/>
                <w:sz w:val="21"/>
                <w:szCs w:val="21"/>
              </w:rPr>
            </w:pPr>
            <w:r w:rsidRPr="00256605">
              <w:rPr>
                <w:color w:val="auto"/>
                <w:sz w:val="21"/>
                <w:szCs w:val="21"/>
              </w:rPr>
              <w:t>检测指标均低于检出限</w:t>
            </w:r>
          </w:p>
        </w:tc>
        <w:tc>
          <w:tcPr>
            <w:tcW w:w="564" w:type="pct"/>
            <w:shd w:val="clear" w:color="auto" w:fill="auto"/>
            <w:vAlign w:val="center"/>
          </w:tcPr>
          <w:p w14:paraId="4349DC34" w14:textId="77777777" w:rsidR="00736656" w:rsidRPr="00256605" w:rsidRDefault="00736656" w:rsidP="007D3761">
            <w:pPr>
              <w:spacing w:line="240" w:lineRule="auto"/>
              <w:jc w:val="center"/>
              <w:rPr>
                <w:color w:val="auto"/>
                <w:sz w:val="21"/>
                <w:szCs w:val="21"/>
              </w:rPr>
            </w:pPr>
            <w:r w:rsidRPr="00256605">
              <w:rPr>
                <w:color w:val="auto"/>
                <w:sz w:val="21"/>
                <w:szCs w:val="21"/>
              </w:rPr>
              <w:t>符合</w:t>
            </w:r>
          </w:p>
        </w:tc>
      </w:tr>
      <w:tr w:rsidR="00736656" w:rsidRPr="00256605" w14:paraId="21BDA6E5" w14:textId="77777777" w:rsidTr="007D3761">
        <w:trPr>
          <w:jc w:val="center"/>
        </w:trPr>
        <w:tc>
          <w:tcPr>
            <w:tcW w:w="1021" w:type="pct"/>
            <w:shd w:val="clear" w:color="auto" w:fill="auto"/>
            <w:vAlign w:val="center"/>
          </w:tcPr>
          <w:p w14:paraId="00845D77" w14:textId="77777777" w:rsidR="00736656" w:rsidRPr="00256605" w:rsidRDefault="00736656" w:rsidP="007D3761">
            <w:pPr>
              <w:spacing w:line="240" w:lineRule="auto"/>
              <w:rPr>
                <w:color w:val="auto"/>
                <w:sz w:val="21"/>
                <w:szCs w:val="21"/>
              </w:rPr>
            </w:pPr>
            <w:r w:rsidRPr="00256605">
              <w:rPr>
                <w:color w:val="auto"/>
                <w:sz w:val="21"/>
                <w:szCs w:val="21"/>
              </w:rPr>
              <w:t>实验室加标回收率分析</w:t>
            </w:r>
          </w:p>
        </w:tc>
        <w:tc>
          <w:tcPr>
            <w:tcW w:w="1025" w:type="pct"/>
            <w:shd w:val="clear" w:color="auto" w:fill="auto"/>
            <w:vAlign w:val="center"/>
          </w:tcPr>
          <w:p w14:paraId="7102572C" w14:textId="77777777" w:rsidR="00736656" w:rsidRPr="00256605" w:rsidRDefault="00736656" w:rsidP="007D3761">
            <w:pPr>
              <w:spacing w:line="240" w:lineRule="auto"/>
              <w:rPr>
                <w:color w:val="auto"/>
                <w:sz w:val="21"/>
                <w:szCs w:val="21"/>
              </w:rPr>
            </w:pPr>
            <w:r w:rsidRPr="00256605">
              <w:rPr>
                <w:color w:val="auto"/>
                <w:sz w:val="21"/>
                <w:szCs w:val="21"/>
              </w:rPr>
              <w:t>加标回收率在实验室控制范围内</w:t>
            </w:r>
          </w:p>
        </w:tc>
        <w:tc>
          <w:tcPr>
            <w:tcW w:w="2390" w:type="pct"/>
            <w:shd w:val="clear" w:color="auto" w:fill="auto"/>
            <w:vAlign w:val="center"/>
          </w:tcPr>
          <w:p w14:paraId="01D734FE" w14:textId="77777777" w:rsidR="00736656" w:rsidRPr="00256605" w:rsidRDefault="00736656" w:rsidP="007D3761">
            <w:pPr>
              <w:spacing w:line="240" w:lineRule="auto"/>
              <w:rPr>
                <w:color w:val="auto"/>
                <w:sz w:val="21"/>
                <w:szCs w:val="21"/>
              </w:rPr>
            </w:pPr>
            <w:r w:rsidRPr="00256605">
              <w:rPr>
                <w:color w:val="auto"/>
                <w:sz w:val="21"/>
                <w:szCs w:val="21"/>
              </w:rPr>
              <w:t>无机和重金属样品质控样符合《重点行业企业用地调查质量保证与质量控制技术规定（试行）》要求，有机物样品的加标回收率均在标准范围</w:t>
            </w:r>
            <w:r w:rsidRPr="00256605">
              <w:rPr>
                <w:color w:val="auto"/>
                <w:sz w:val="21"/>
                <w:szCs w:val="21"/>
              </w:rPr>
              <w:t xml:space="preserve"> 60~1</w:t>
            </w:r>
            <w:r w:rsidRPr="00256605">
              <w:rPr>
                <w:rFonts w:hint="eastAsia"/>
                <w:color w:val="auto"/>
                <w:sz w:val="21"/>
                <w:szCs w:val="21"/>
              </w:rPr>
              <w:t>40</w:t>
            </w:r>
            <w:r w:rsidRPr="00256605">
              <w:rPr>
                <w:color w:val="auto"/>
                <w:sz w:val="21"/>
                <w:szCs w:val="21"/>
              </w:rPr>
              <w:t>%</w:t>
            </w:r>
            <w:r w:rsidRPr="00256605">
              <w:rPr>
                <w:color w:val="auto"/>
                <w:sz w:val="21"/>
                <w:szCs w:val="21"/>
              </w:rPr>
              <w:t>之间</w:t>
            </w:r>
          </w:p>
        </w:tc>
        <w:tc>
          <w:tcPr>
            <w:tcW w:w="564" w:type="pct"/>
            <w:shd w:val="clear" w:color="auto" w:fill="auto"/>
            <w:vAlign w:val="center"/>
          </w:tcPr>
          <w:p w14:paraId="3818929F" w14:textId="77777777" w:rsidR="00736656" w:rsidRPr="00256605" w:rsidRDefault="00736656" w:rsidP="007D3761">
            <w:pPr>
              <w:spacing w:line="240" w:lineRule="auto"/>
              <w:jc w:val="center"/>
              <w:rPr>
                <w:color w:val="auto"/>
                <w:sz w:val="21"/>
                <w:szCs w:val="21"/>
              </w:rPr>
            </w:pPr>
            <w:r w:rsidRPr="00256605">
              <w:rPr>
                <w:color w:val="auto"/>
                <w:sz w:val="21"/>
                <w:szCs w:val="21"/>
              </w:rPr>
              <w:t>符合</w:t>
            </w:r>
          </w:p>
        </w:tc>
      </w:tr>
      <w:tr w:rsidR="00736656" w:rsidRPr="00256605" w14:paraId="334E04B9" w14:textId="77777777" w:rsidTr="007D3761">
        <w:trPr>
          <w:jc w:val="center"/>
        </w:trPr>
        <w:tc>
          <w:tcPr>
            <w:tcW w:w="1021" w:type="pct"/>
            <w:shd w:val="clear" w:color="auto" w:fill="auto"/>
            <w:vAlign w:val="center"/>
          </w:tcPr>
          <w:p w14:paraId="03B87477" w14:textId="77777777" w:rsidR="00736656" w:rsidRPr="00256605" w:rsidRDefault="00736656" w:rsidP="007D3761">
            <w:pPr>
              <w:spacing w:line="240" w:lineRule="auto"/>
              <w:rPr>
                <w:color w:val="auto"/>
                <w:sz w:val="21"/>
                <w:szCs w:val="21"/>
              </w:rPr>
            </w:pPr>
            <w:r w:rsidRPr="00256605">
              <w:rPr>
                <w:color w:val="auto"/>
                <w:sz w:val="21"/>
                <w:szCs w:val="21"/>
              </w:rPr>
              <w:t>每种介质采集不少于</w:t>
            </w:r>
            <w:r w:rsidRPr="00256605">
              <w:rPr>
                <w:color w:val="auto"/>
                <w:sz w:val="21"/>
                <w:szCs w:val="21"/>
              </w:rPr>
              <w:t>10%</w:t>
            </w:r>
            <w:r w:rsidRPr="00256605">
              <w:rPr>
                <w:color w:val="auto"/>
                <w:sz w:val="21"/>
                <w:szCs w:val="21"/>
              </w:rPr>
              <w:t>的平行样</w:t>
            </w:r>
          </w:p>
        </w:tc>
        <w:tc>
          <w:tcPr>
            <w:tcW w:w="1025" w:type="pct"/>
            <w:shd w:val="clear" w:color="auto" w:fill="auto"/>
            <w:vAlign w:val="center"/>
          </w:tcPr>
          <w:p w14:paraId="5658A177" w14:textId="77777777" w:rsidR="00736656" w:rsidRPr="00256605" w:rsidRDefault="00736656" w:rsidP="007D3761">
            <w:pPr>
              <w:spacing w:line="240" w:lineRule="auto"/>
              <w:rPr>
                <w:color w:val="auto"/>
                <w:sz w:val="21"/>
                <w:szCs w:val="21"/>
              </w:rPr>
            </w:pPr>
            <w:r w:rsidRPr="00256605">
              <w:rPr>
                <w:color w:val="auto"/>
                <w:sz w:val="21"/>
                <w:szCs w:val="21"/>
              </w:rPr>
              <w:t>相对百分偏差符合要求</w:t>
            </w:r>
          </w:p>
        </w:tc>
        <w:tc>
          <w:tcPr>
            <w:tcW w:w="2390" w:type="pct"/>
            <w:shd w:val="clear" w:color="auto" w:fill="auto"/>
            <w:vAlign w:val="center"/>
          </w:tcPr>
          <w:p w14:paraId="213740D4" w14:textId="77777777" w:rsidR="00736656" w:rsidRPr="00256605" w:rsidRDefault="00736656" w:rsidP="007D3761">
            <w:pPr>
              <w:spacing w:line="240" w:lineRule="auto"/>
              <w:rPr>
                <w:color w:val="auto"/>
                <w:sz w:val="21"/>
                <w:szCs w:val="21"/>
              </w:rPr>
            </w:pPr>
            <w:r w:rsidRPr="00256605">
              <w:rPr>
                <w:rFonts w:hint="eastAsia"/>
                <w:color w:val="auto"/>
                <w:sz w:val="21"/>
                <w:szCs w:val="21"/>
              </w:rPr>
              <w:t>本次共采集</w:t>
            </w:r>
            <w:r w:rsidRPr="00256605">
              <w:rPr>
                <w:color w:val="auto"/>
                <w:sz w:val="21"/>
                <w:szCs w:val="21"/>
              </w:rPr>
              <w:t>18</w:t>
            </w:r>
            <w:r w:rsidRPr="00256605">
              <w:rPr>
                <w:rFonts w:hint="eastAsia"/>
                <w:color w:val="auto"/>
                <w:sz w:val="21"/>
                <w:szCs w:val="21"/>
              </w:rPr>
              <w:t>个土壤点，土壤样品</w:t>
            </w:r>
            <w:r w:rsidRPr="00256605">
              <w:rPr>
                <w:color w:val="auto"/>
                <w:sz w:val="21"/>
                <w:szCs w:val="21"/>
              </w:rPr>
              <w:t>103</w:t>
            </w:r>
            <w:r w:rsidRPr="00256605">
              <w:rPr>
                <w:rFonts w:hint="eastAsia"/>
                <w:color w:val="auto"/>
                <w:sz w:val="21"/>
                <w:szCs w:val="21"/>
              </w:rPr>
              <w:t>个，土壤质控平行样</w:t>
            </w:r>
            <w:r w:rsidRPr="00256605">
              <w:rPr>
                <w:rFonts w:hint="eastAsia"/>
                <w:color w:val="auto"/>
                <w:sz w:val="21"/>
                <w:szCs w:val="21"/>
              </w:rPr>
              <w:t>1</w:t>
            </w:r>
            <w:r w:rsidRPr="00256605">
              <w:rPr>
                <w:color w:val="auto"/>
                <w:sz w:val="21"/>
                <w:szCs w:val="21"/>
              </w:rPr>
              <w:t>2</w:t>
            </w:r>
            <w:r w:rsidRPr="00256605">
              <w:rPr>
                <w:rFonts w:hint="eastAsia"/>
                <w:color w:val="auto"/>
                <w:sz w:val="21"/>
                <w:szCs w:val="21"/>
              </w:rPr>
              <w:t>个（</w:t>
            </w:r>
            <w:r w:rsidRPr="00256605">
              <w:rPr>
                <w:rFonts w:hint="eastAsia"/>
                <w:color w:val="auto"/>
                <w:sz w:val="21"/>
                <w:szCs w:val="21"/>
              </w:rPr>
              <w:t>10%</w:t>
            </w:r>
            <w:r w:rsidRPr="00256605">
              <w:rPr>
                <w:rFonts w:hint="eastAsia"/>
                <w:color w:val="auto"/>
                <w:sz w:val="21"/>
                <w:szCs w:val="21"/>
              </w:rPr>
              <w:t>以上），分别为</w:t>
            </w:r>
            <w:r w:rsidRPr="00256605">
              <w:rPr>
                <w:rFonts w:hint="eastAsia"/>
                <w:color w:val="auto"/>
                <w:sz w:val="21"/>
                <w:szCs w:val="21"/>
              </w:rPr>
              <w:t>S1-3(8-9m)</w:t>
            </w:r>
            <w:r w:rsidRPr="00256605">
              <w:rPr>
                <w:rFonts w:hint="eastAsia"/>
                <w:color w:val="auto"/>
                <w:sz w:val="21"/>
                <w:szCs w:val="21"/>
              </w:rPr>
              <w:t>、</w:t>
            </w:r>
            <w:r w:rsidRPr="00256605">
              <w:rPr>
                <w:rFonts w:hint="eastAsia"/>
                <w:color w:val="auto"/>
                <w:sz w:val="21"/>
                <w:szCs w:val="21"/>
              </w:rPr>
              <w:t>S1-4(4.5-5m)</w:t>
            </w:r>
            <w:r w:rsidRPr="00256605">
              <w:rPr>
                <w:rFonts w:hint="eastAsia"/>
                <w:color w:val="auto"/>
                <w:sz w:val="21"/>
                <w:szCs w:val="21"/>
              </w:rPr>
              <w:t>、</w:t>
            </w:r>
            <w:r w:rsidRPr="00256605">
              <w:rPr>
                <w:rFonts w:hint="eastAsia"/>
                <w:color w:val="auto"/>
                <w:sz w:val="21"/>
                <w:szCs w:val="21"/>
              </w:rPr>
              <w:t>S1-5(5.5-6m)</w:t>
            </w:r>
            <w:r w:rsidRPr="00256605">
              <w:rPr>
                <w:rFonts w:hint="eastAsia"/>
                <w:color w:val="auto"/>
                <w:sz w:val="21"/>
                <w:szCs w:val="21"/>
              </w:rPr>
              <w:t>、</w:t>
            </w:r>
            <w:r w:rsidRPr="00256605">
              <w:rPr>
                <w:rFonts w:hint="eastAsia"/>
                <w:color w:val="auto"/>
                <w:sz w:val="21"/>
                <w:szCs w:val="21"/>
              </w:rPr>
              <w:t>S1-6(8-9m)</w:t>
            </w:r>
            <w:r w:rsidRPr="00256605">
              <w:rPr>
                <w:rFonts w:hint="eastAsia"/>
                <w:color w:val="auto"/>
                <w:sz w:val="21"/>
                <w:szCs w:val="21"/>
              </w:rPr>
              <w:t>、</w:t>
            </w:r>
            <w:r w:rsidRPr="00256605">
              <w:rPr>
                <w:rFonts w:hint="eastAsia"/>
                <w:color w:val="auto"/>
                <w:sz w:val="21"/>
                <w:szCs w:val="21"/>
              </w:rPr>
              <w:t>S2-2(7-7.5-6m)</w:t>
            </w:r>
            <w:r w:rsidRPr="00256605">
              <w:rPr>
                <w:rFonts w:hint="eastAsia"/>
                <w:color w:val="auto"/>
                <w:sz w:val="21"/>
                <w:szCs w:val="21"/>
              </w:rPr>
              <w:t>、</w:t>
            </w:r>
            <w:r w:rsidRPr="00256605">
              <w:rPr>
                <w:rFonts w:hint="eastAsia"/>
                <w:color w:val="auto"/>
                <w:sz w:val="21"/>
                <w:szCs w:val="21"/>
              </w:rPr>
              <w:t>S2-1(8-9m)</w:t>
            </w:r>
            <w:r w:rsidRPr="00256605">
              <w:rPr>
                <w:rFonts w:hint="eastAsia"/>
                <w:color w:val="auto"/>
                <w:sz w:val="21"/>
                <w:szCs w:val="21"/>
              </w:rPr>
              <w:t>、</w:t>
            </w:r>
            <w:r w:rsidRPr="00256605">
              <w:rPr>
                <w:rFonts w:hint="eastAsia"/>
                <w:color w:val="auto"/>
                <w:sz w:val="21"/>
                <w:szCs w:val="21"/>
              </w:rPr>
              <w:t>S2-4(4.5-5m)</w:t>
            </w:r>
            <w:r w:rsidRPr="00256605">
              <w:rPr>
                <w:rFonts w:hint="eastAsia"/>
                <w:color w:val="auto"/>
                <w:sz w:val="21"/>
                <w:szCs w:val="21"/>
              </w:rPr>
              <w:t>、</w:t>
            </w:r>
            <w:r w:rsidRPr="00256605">
              <w:rPr>
                <w:rFonts w:hint="eastAsia"/>
                <w:color w:val="auto"/>
                <w:sz w:val="21"/>
                <w:szCs w:val="21"/>
              </w:rPr>
              <w:t>S1-1(3-4m)</w:t>
            </w:r>
            <w:r w:rsidRPr="00256605">
              <w:rPr>
                <w:rFonts w:hint="eastAsia"/>
                <w:color w:val="auto"/>
                <w:sz w:val="21"/>
                <w:szCs w:val="21"/>
              </w:rPr>
              <w:t>、</w:t>
            </w:r>
            <w:r w:rsidRPr="00256605">
              <w:rPr>
                <w:rFonts w:hint="eastAsia"/>
                <w:color w:val="auto"/>
                <w:sz w:val="21"/>
                <w:szCs w:val="21"/>
              </w:rPr>
              <w:t>S1-7(0-0.5m)</w:t>
            </w:r>
            <w:r w:rsidRPr="00256605">
              <w:rPr>
                <w:rFonts w:hint="eastAsia"/>
                <w:color w:val="auto"/>
                <w:sz w:val="21"/>
                <w:szCs w:val="21"/>
              </w:rPr>
              <w:t>、</w:t>
            </w:r>
            <w:r w:rsidRPr="00256605">
              <w:rPr>
                <w:rFonts w:hint="eastAsia"/>
                <w:color w:val="auto"/>
                <w:sz w:val="21"/>
                <w:szCs w:val="21"/>
              </w:rPr>
              <w:t>S1-7(19-21m)</w:t>
            </w:r>
            <w:r w:rsidRPr="00256605">
              <w:rPr>
                <w:rFonts w:hint="eastAsia"/>
                <w:color w:val="auto"/>
                <w:sz w:val="21"/>
                <w:szCs w:val="21"/>
              </w:rPr>
              <w:t>、</w:t>
            </w:r>
            <w:r w:rsidRPr="00256605">
              <w:rPr>
                <w:rFonts w:hint="eastAsia"/>
                <w:color w:val="auto"/>
                <w:sz w:val="21"/>
                <w:szCs w:val="21"/>
              </w:rPr>
              <w:t>B</w:t>
            </w:r>
            <w:r w:rsidRPr="00256605">
              <w:rPr>
                <w:color w:val="auto"/>
                <w:sz w:val="21"/>
                <w:szCs w:val="21"/>
              </w:rPr>
              <w:t>S1(2.0~2.5m</w:t>
            </w:r>
            <w:r w:rsidRPr="00256605">
              <w:rPr>
                <w:rFonts w:hint="eastAsia"/>
                <w:color w:val="auto"/>
                <w:sz w:val="21"/>
                <w:szCs w:val="21"/>
              </w:rPr>
              <w:t>)</w:t>
            </w:r>
            <w:r w:rsidRPr="00256605">
              <w:rPr>
                <w:rFonts w:hint="eastAsia"/>
                <w:color w:val="auto"/>
                <w:sz w:val="21"/>
                <w:szCs w:val="21"/>
              </w:rPr>
              <w:t>、</w:t>
            </w:r>
            <w:r w:rsidRPr="00256605">
              <w:rPr>
                <w:rFonts w:hint="eastAsia"/>
                <w:color w:val="auto"/>
                <w:sz w:val="21"/>
                <w:szCs w:val="21"/>
              </w:rPr>
              <w:t>B</w:t>
            </w:r>
            <w:r w:rsidRPr="00256605">
              <w:rPr>
                <w:color w:val="auto"/>
                <w:sz w:val="21"/>
                <w:szCs w:val="21"/>
              </w:rPr>
              <w:t>S3(0~0.5m)</w:t>
            </w:r>
            <w:r w:rsidRPr="00256605">
              <w:rPr>
                <w:rFonts w:hint="eastAsia"/>
                <w:color w:val="auto"/>
                <w:sz w:val="21"/>
                <w:szCs w:val="21"/>
              </w:rPr>
              <w:t>；地下水样品</w:t>
            </w:r>
            <w:r w:rsidRPr="00256605">
              <w:rPr>
                <w:rFonts w:hint="eastAsia"/>
                <w:color w:val="auto"/>
                <w:sz w:val="21"/>
                <w:szCs w:val="21"/>
              </w:rPr>
              <w:t xml:space="preserve"> 5</w:t>
            </w:r>
            <w:r w:rsidRPr="00256605">
              <w:rPr>
                <w:rFonts w:hint="eastAsia"/>
                <w:color w:val="auto"/>
                <w:sz w:val="21"/>
                <w:szCs w:val="21"/>
              </w:rPr>
              <w:t>个，地下水质控平行样</w:t>
            </w:r>
            <w:r w:rsidRPr="00256605">
              <w:rPr>
                <w:rFonts w:hint="eastAsia"/>
                <w:color w:val="auto"/>
                <w:sz w:val="21"/>
                <w:szCs w:val="21"/>
              </w:rPr>
              <w:t>1</w:t>
            </w:r>
            <w:r w:rsidRPr="00256605">
              <w:rPr>
                <w:rFonts w:hint="eastAsia"/>
                <w:color w:val="auto"/>
                <w:sz w:val="21"/>
                <w:szCs w:val="21"/>
              </w:rPr>
              <w:t>个（</w:t>
            </w:r>
            <w:r w:rsidRPr="00256605">
              <w:rPr>
                <w:rFonts w:hint="eastAsia"/>
                <w:color w:val="auto"/>
                <w:sz w:val="21"/>
                <w:szCs w:val="21"/>
              </w:rPr>
              <w:t>10%</w:t>
            </w:r>
            <w:r w:rsidRPr="00256605">
              <w:rPr>
                <w:rFonts w:hint="eastAsia"/>
                <w:color w:val="auto"/>
                <w:sz w:val="21"/>
                <w:szCs w:val="21"/>
              </w:rPr>
              <w:t>以</w:t>
            </w:r>
            <w:r w:rsidRPr="00256605">
              <w:rPr>
                <w:rFonts w:hint="eastAsia"/>
                <w:color w:val="auto"/>
                <w:sz w:val="21"/>
                <w:szCs w:val="21"/>
              </w:rPr>
              <w:lastRenderedPageBreak/>
              <w:t>上），为地下水</w:t>
            </w:r>
            <w:r w:rsidRPr="00256605">
              <w:rPr>
                <w:rFonts w:hint="eastAsia"/>
                <w:color w:val="auto"/>
                <w:sz w:val="21"/>
                <w:szCs w:val="21"/>
              </w:rPr>
              <w:t>GW2-1</w:t>
            </w:r>
            <w:r w:rsidRPr="00256605">
              <w:rPr>
                <w:rFonts w:hint="eastAsia"/>
                <w:color w:val="auto"/>
                <w:sz w:val="21"/>
                <w:szCs w:val="21"/>
              </w:rPr>
              <w:t>点。</w:t>
            </w:r>
          </w:p>
        </w:tc>
        <w:tc>
          <w:tcPr>
            <w:tcW w:w="564" w:type="pct"/>
            <w:shd w:val="clear" w:color="auto" w:fill="auto"/>
            <w:vAlign w:val="center"/>
          </w:tcPr>
          <w:p w14:paraId="5FBEBC63" w14:textId="77777777" w:rsidR="00736656" w:rsidRPr="00256605" w:rsidRDefault="00736656" w:rsidP="007D3761">
            <w:pPr>
              <w:spacing w:line="240" w:lineRule="auto"/>
              <w:jc w:val="center"/>
              <w:rPr>
                <w:color w:val="auto"/>
                <w:sz w:val="21"/>
                <w:szCs w:val="21"/>
              </w:rPr>
            </w:pPr>
            <w:r w:rsidRPr="00256605">
              <w:rPr>
                <w:color w:val="auto"/>
                <w:sz w:val="21"/>
                <w:szCs w:val="21"/>
              </w:rPr>
              <w:lastRenderedPageBreak/>
              <w:t>符合</w:t>
            </w:r>
          </w:p>
        </w:tc>
      </w:tr>
    </w:tbl>
    <w:p w14:paraId="5317F01E" w14:textId="77777777" w:rsidR="00736656" w:rsidRPr="00256605" w:rsidRDefault="00736656" w:rsidP="00736656">
      <w:pPr>
        <w:ind w:firstLineChars="200" w:firstLine="480"/>
        <w:rPr>
          <w:color w:val="auto"/>
        </w:rPr>
      </w:pPr>
      <w:r w:rsidRPr="00256605">
        <w:rPr>
          <w:color w:val="auto"/>
        </w:rPr>
        <w:t>根据符合性评价，本次土壤和地下水样品分析检测达到质量控制要求，数据有效可</w:t>
      </w:r>
      <w:r w:rsidRPr="00256605">
        <w:rPr>
          <w:rFonts w:hint="eastAsia"/>
          <w:color w:val="auto"/>
        </w:rPr>
        <w:t>信。</w:t>
      </w:r>
    </w:p>
    <w:p w14:paraId="5863909B" w14:textId="77777777" w:rsidR="00736656" w:rsidRPr="00256605" w:rsidRDefault="00736656" w:rsidP="00736656">
      <w:pPr>
        <w:ind w:firstLineChars="200" w:firstLine="480"/>
        <w:rPr>
          <w:color w:val="auto"/>
        </w:rPr>
      </w:pPr>
      <w:r w:rsidRPr="00256605">
        <w:rPr>
          <w:rFonts w:hint="eastAsia"/>
          <w:color w:val="auto"/>
        </w:rPr>
        <w:t>项目现场采样检测、样品保存流转及实验室分析均按照《建设用地土壤污染状况调查</w:t>
      </w:r>
      <w:r w:rsidRPr="00256605">
        <w:rPr>
          <w:rFonts w:hint="eastAsia"/>
          <w:color w:val="auto"/>
        </w:rPr>
        <w:t xml:space="preserve"> </w:t>
      </w:r>
      <w:r w:rsidRPr="00256605">
        <w:rPr>
          <w:rFonts w:hint="eastAsia"/>
          <w:color w:val="auto"/>
        </w:rPr>
        <w:t>技术导则》（</w:t>
      </w:r>
      <w:r w:rsidRPr="00256605">
        <w:rPr>
          <w:rFonts w:hint="eastAsia"/>
          <w:color w:val="auto"/>
        </w:rPr>
        <w:t>HJ 25.1-2019</w:t>
      </w:r>
      <w:r w:rsidRPr="00256605">
        <w:rPr>
          <w:rFonts w:hint="eastAsia"/>
          <w:color w:val="auto"/>
        </w:rPr>
        <w:t>）、《建设用地土壤污染风险管控和修复</w:t>
      </w:r>
      <w:r w:rsidRPr="00256605">
        <w:rPr>
          <w:rFonts w:hint="eastAsia"/>
          <w:color w:val="auto"/>
        </w:rPr>
        <w:t xml:space="preserve"> </w:t>
      </w:r>
      <w:r w:rsidRPr="00256605">
        <w:rPr>
          <w:rFonts w:hint="eastAsia"/>
          <w:color w:val="auto"/>
        </w:rPr>
        <w:t>监测技术导则》（</w:t>
      </w:r>
      <w:r w:rsidRPr="00256605">
        <w:rPr>
          <w:rFonts w:hint="eastAsia"/>
          <w:color w:val="auto"/>
        </w:rPr>
        <w:t>HJ 25.2-2019</w:t>
      </w:r>
      <w:r w:rsidRPr="00256605">
        <w:rPr>
          <w:rFonts w:hint="eastAsia"/>
          <w:color w:val="auto"/>
        </w:rPr>
        <w:t>）、《地下水环境监测技术规范》（</w:t>
      </w:r>
      <w:r w:rsidRPr="00256605">
        <w:rPr>
          <w:rFonts w:hint="eastAsia"/>
          <w:color w:val="auto"/>
        </w:rPr>
        <w:t>HJ 164-2020</w:t>
      </w:r>
      <w:r w:rsidRPr="00256605">
        <w:rPr>
          <w:rFonts w:hint="eastAsia"/>
          <w:color w:val="auto"/>
        </w:rPr>
        <w:t>）、《地下水质量标准》（</w:t>
      </w:r>
      <w:r w:rsidRPr="00256605">
        <w:rPr>
          <w:rFonts w:hint="eastAsia"/>
          <w:color w:val="auto"/>
        </w:rPr>
        <w:t>GB/T 14848-2017</w:t>
      </w:r>
      <w:r w:rsidRPr="00256605">
        <w:rPr>
          <w:rFonts w:hint="eastAsia"/>
          <w:color w:val="auto"/>
        </w:rPr>
        <w:t>）、《水质采样</w:t>
      </w:r>
      <w:r w:rsidRPr="00256605">
        <w:rPr>
          <w:rFonts w:hint="eastAsia"/>
          <w:color w:val="auto"/>
        </w:rPr>
        <w:t xml:space="preserve"> </w:t>
      </w:r>
      <w:r w:rsidRPr="00256605">
        <w:rPr>
          <w:rFonts w:hint="eastAsia"/>
          <w:color w:val="auto"/>
        </w:rPr>
        <w:t>样品的保存和管理技术规定》（</w:t>
      </w:r>
      <w:r w:rsidRPr="00256605">
        <w:rPr>
          <w:rFonts w:hint="eastAsia"/>
          <w:color w:val="auto"/>
        </w:rPr>
        <w:t>HJ 493-2009</w:t>
      </w:r>
      <w:r w:rsidRPr="00256605">
        <w:rPr>
          <w:rFonts w:hint="eastAsia"/>
          <w:color w:val="auto"/>
        </w:rPr>
        <w:t>）、《土壤环境监测技术规范》（</w:t>
      </w:r>
      <w:r w:rsidRPr="00256605">
        <w:rPr>
          <w:rFonts w:hint="eastAsia"/>
          <w:color w:val="auto"/>
        </w:rPr>
        <w:t>HJ/T 166-2004</w:t>
      </w:r>
      <w:r w:rsidRPr="00256605">
        <w:rPr>
          <w:rFonts w:hint="eastAsia"/>
          <w:color w:val="auto"/>
        </w:rPr>
        <w:t>）、《地块土壤和地下水中挥发性有机物采样技术导则》（</w:t>
      </w:r>
      <w:r w:rsidRPr="00256605">
        <w:rPr>
          <w:rFonts w:hint="eastAsia"/>
          <w:color w:val="auto"/>
        </w:rPr>
        <w:t>HJ 1019-2019</w:t>
      </w:r>
      <w:r w:rsidRPr="00256605">
        <w:rPr>
          <w:rFonts w:hint="eastAsia"/>
          <w:color w:val="auto"/>
        </w:rPr>
        <w:t>）及《重点行业企业用地调查样品采集保存和流转技术规定（试行）》、《重点行业企业用地调查质量保证与质量控制技术规定（试行）》（环办土壤函</w:t>
      </w:r>
      <w:r w:rsidRPr="00256605">
        <w:rPr>
          <w:rFonts w:hint="eastAsia"/>
          <w:color w:val="auto"/>
        </w:rPr>
        <w:t>[2017]1896</w:t>
      </w:r>
      <w:r w:rsidRPr="00256605">
        <w:rPr>
          <w:rFonts w:hint="eastAsia"/>
          <w:color w:val="auto"/>
        </w:rPr>
        <w:t>号，环境保护部办公厅</w:t>
      </w:r>
      <w:r w:rsidRPr="00256605">
        <w:rPr>
          <w:rFonts w:hint="eastAsia"/>
          <w:color w:val="auto"/>
        </w:rPr>
        <w:t>2017</w:t>
      </w:r>
      <w:r w:rsidRPr="00256605">
        <w:rPr>
          <w:rFonts w:hint="eastAsia"/>
          <w:color w:val="auto"/>
        </w:rPr>
        <w:t>年</w:t>
      </w:r>
      <w:r w:rsidRPr="00256605">
        <w:rPr>
          <w:rFonts w:hint="eastAsia"/>
          <w:color w:val="auto"/>
        </w:rPr>
        <w:t>12</w:t>
      </w:r>
      <w:r w:rsidRPr="00256605">
        <w:rPr>
          <w:rFonts w:hint="eastAsia"/>
          <w:color w:val="auto"/>
        </w:rPr>
        <w:t>月</w:t>
      </w:r>
      <w:r w:rsidRPr="00256605">
        <w:rPr>
          <w:rFonts w:hint="eastAsia"/>
          <w:color w:val="auto"/>
        </w:rPr>
        <w:t>7</w:t>
      </w:r>
      <w:r w:rsidRPr="00256605">
        <w:rPr>
          <w:rFonts w:hint="eastAsia"/>
          <w:color w:val="auto"/>
        </w:rPr>
        <w:t>日印发）等标准规范的要求进行。</w:t>
      </w:r>
    </w:p>
    <w:p w14:paraId="4E00408A" w14:textId="77777777" w:rsidR="00736656" w:rsidRDefault="00736656" w:rsidP="00736656">
      <w:pPr>
        <w:ind w:firstLineChars="200" w:firstLine="480"/>
        <w:rPr>
          <w:color w:val="auto"/>
        </w:rPr>
        <w:sectPr w:rsidR="00736656" w:rsidSect="00E66795">
          <w:pgSz w:w="11906" w:h="16838"/>
          <w:pgMar w:top="1418" w:right="1797" w:bottom="1418" w:left="1797" w:header="851" w:footer="851" w:gutter="0"/>
          <w:pgNumType w:fmt="numberInDash"/>
          <w:cols w:space="720"/>
          <w:docGrid w:linePitch="326"/>
        </w:sectPr>
      </w:pPr>
      <w:r w:rsidRPr="00256605">
        <w:rPr>
          <w:rFonts w:hint="eastAsia"/>
          <w:color w:val="auto"/>
        </w:rPr>
        <w:t>本项目现场采样检测、样品保存流转及实验室分析等均符合相关标准规范的要求，各项检测项目的检测过程及质控措施均符合相应标准规范的要求，因此，本项目检测结果准确、可靠。</w:t>
      </w:r>
    </w:p>
    <w:p w14:paraId="1A9FD0A6" w14:textId="3B19E2D7" w:rsidR="00B44EF3" w:rsidRPr="00256605" w:rsidRDefault="00736656" w:rsidP="00876BB1">
      <w:pPr>
        <w:pStyle w:val="1"/>
        <w:spacing w:before="120" w:after="120"/>
        <w:rPr>
          <w:rFonts w:eastAsiaTheme="minorEastAsia"/>
          <w:color w:val="auto"/>
        </w:rPr>
      </w:pPr>
      <w:bookmarkStart w:id="37" w:name="_Toc108010551"/>
      <w:bookmarkEnd w:id="33"/>
      <w:bookmarkEnd w:id="34"/>
      <w:bookmarkEnd w:id="35"/>
      <w:bookmarkEnd w:id="36"/>
      <w:r>
        <w:rPr>
          <w:rFonts w:eastAsiaTheme="minorEastAsia" w:hint="eastAsia"/>
          <w:color w:val="auto"/>
        </w:rPr>
        <w:lastRenderedPageBreak/>
        <w:t>结论</w:t>
      </w:r>
      <w:bookmarkEnd w:id="37"/>
    </w:p>
    <w:p w14:paraId="1FD096A1" w14:textId="42D07A70" w:rsidR="00736656" w:rsidRPr="007E7194" w:rsidRDefault="00736656" w:rsidP="00736656">
      <w:pPr>
        <w:pStyle w:val="21"/>
        <w:topLinePunct/>
        <w:spacing w:before="120" w:after="120"/>
        <w:rPr>
          <w:sz w:val="28"/>
          <w:szCs w:val="28"/>
        </w:rPr>
      </w:pPr>
      <w:bookmarkStart w:id="38" w:name="_Toc80103677"/>
      <w:bookmarkStart w:id="39" w:name="_Toc108009042"/>
      <w:bookmarkStart w:id="40" w:name="_Toc108010552"/>
      <w:r w:rsidRPr="007E7194">
        <w:rPr>
          <w:sz w:val="28"/>
          <w:szCs w:val="28"/>
        </w:rPr>
        <w:t>现场采样土层及地下水分布情况</w:t>
      </w:r>
      <w:bookmarkEnd w:id="38"/>
      <w:bookmarkEnd w:id="39"/>
      <w:bookmarkEnd w:id="40"/>
    </w:p>
    <w:p w14:paraId="205719B3" w14:textId="77777777" w:rsidR="00DB31D5" w:rsidRPr="00256605" w:rsidRDefault="00DB31D5" w:rsidP="00DB31D5">
      <w:pPr>
        <w:ind w:firstLineChars="200" w:firstLine="482"/>
        <w:rPr>
          <w:rFonts w:eastAsiaTheme="minorEastAsia"/>
          <w:b/>
          <w:bCs/>
          <w:color w:val="auto"/>
        </w:rPr>
      </w:pPr>
      <w:r w:rsidRPr="00256605">
        <w:rPr>
          <w:rFonts w:eastAsiaTheme="minorEastAsia"/>
          <w:b/>
          <w:bCs/>
          <w:color w:val="auto"/>
        </w:rPr>
        <w:t>1</w:t>
      </w:r>
      <w:r w:rsidR="00E65590" w:rsidRPr="00256605">
        <w:rPr>
          <w:rFonts w:eastAsiaTheme="minorEastAsia" w:hint="eastAsia"/>
          <w:b/>
          <w:bCs/>
          <w:color w:val="auto"/>
        </w:rPr>
        <w:t>）</w:t>
      </w:r>
      <w:r w:rsidRPr="00256605">
        <w:rPr>
          <w:rFonts w:eastAsiaTheme="minorEastAsia"/>
          <w:b/>
          <w:bCs/>
          <w:color w:val="auto"/>
        </w:rPr>
        <w:t>土层分布</w:t>
      </w:r>
    </w:p>
    <w:p w14:paraId="43BA2355" w14:textId="171D91DA" w:rsidR="00365EFA" w:rsidRPr="00256605" w:rsidRDefault="00365EFA" w:rsidP="007C6E25">
      <w:pPr>
        <w:ind w:firstLineChars="200" w:firstLine="480"/>
        <w:rPr>
          <w:rFonts w:eastAsiaTheme="minorEastAsia"/>
          <w:color w:val="auto"/>
        </w:rPr>
      </w:pPr>
      <w:r w:rsidRPr="00256605">
        <w:rPr>
          <w:rFonts w:eastAsiaTheme="minorEastAsia" w:hint="eastAsia"/>
          <w:color w:val="auto"/>
        </w:rPr>
        <w:t>根据现场踏勘场地原有建筑现已全部拆除，</w:t>
      </w:r>
      <w:r w:rsidRPr="00256605">
        <w:rPr>
          <w:rFonts w:eastAsiaTheme="minorEastAsia" w:hint="eastAsia"/>
          <w:color w:val="auto"/>
        </w:rPr>
        <w:t>2</w:t>
      </w:r>
      <w:r w:rsidRPr="00256605">
        <w:rPr>
          <w:rFonts w:eastAsiaTheme="minorEastAsia"/>
          <w:color w:val="auto"/>
        </w:rPr>
        <w:t>021</w:t>
      </w:r>
      <w:r w:rsidRPr="00256605">
        <w:rPr>
          <w:rFonts w:eastAsiaTheme="minorEastAsia" w:hint="eastAsia"/>
          <w:color w:val="auto"/>
        </w:rPr>
        <w:t>年</w:t>
      </w:r>
      <w:r w:rsidRPr="00256605">
        <w:rPr>
          <w:rFonts w:eastAsiaTheme="minorEastAsia" w:hint="eastAsia"/>
          <w:color w:val="auto"/>
        </w:rPr>
        <w:t>1</w:t>
      </w:r>
      <w:r w:rsidRPr="00256605">
        <w:rPr>
          <w:rFonts w:eastAsiaTheme="minorEastAsia"/>
          <w:color w:val="auto"/>
        </w:rPr>
        <w:t>1</w:t>
      </w:r>
      <w:r w:rsidRPr="00256605">
        <w:rPr>
          <w:rFonts w:eastAsiaTheme="minorEastAsia" w:hint="eastAsia"/>
          <w:color w:val="auto"/>
        </w:rPr>
        <w:t>月场地地表高程在</w:t>
      </w:r>
      <w:r w:rsidRPr="00256605">
        <w:rPr>
          <w:rFonts w:eastAsiaTheme="minorEastAsia"/>
          <w:color w:val="auto"/>
        </w:rPr>
        <w:t>6.27</w:t>
      </w:r>
      <w:r w:rsidRPr="00256605">
        <w:rPr>
          <w:rFonts w:eastAsiaTheme="minorEastAsia" w:hint="eastAsia"/>
          <w:color w:val="auto"/>
        </w:rPr>
        <w:t>～</w:t>
      </w:r>
      <w:r w:rsidRPr="00256605">
        <w:rPr>
          <w:rFonts w:eastAsiaTheme="minorEastAsia"/>
          <w:color w:val="auto"/>
        </w:rPr>
        <w:t>8.98</w:t>
      </w:r>
      <w:r w:rsidRPr="00256605">
        <w:rPr>
          <w:rFonts w:eastAsiaTheme="minorEastAsia" w:hint="eastAsia"/>
          <w:color w:val="auto"/>
        </w:rPr>
        <w:t>m</w:t>
      </w:r>
      <w:r w:rsidRPr="00256605">
        <w:rPr>
          <w:rFonts w:eastAsiaTheme="minorEastAsia" w:hint="eastAsia"/>
          <w:color w:val="auto"/>
        </w:rPr>
        <w:t>之间，</w:t>
      </w:r>
      <w:r w:rsidRPr="00256605">
        <w:rPr>
          <w:rFonts w:eastAsiaTheme="minorEastAsia" w:hint="eastAsia"/>
          <w:color w:val="auto"/>
        </w:rPr>
        <w:t>2</w:t>
      </w:r>
      <w:r w:rsidRPr="00256605">
        <w:rPr>
          <w:rFonts w:eastAsiaTheme="minorEastAsia"/>
          <w:color w:val="auto"/>
        </w:rPr>
        <w:t>022</w:t>
      </w:r>
      <w:r w:rsidRPr="00256605">
        <w:rPr>
          <w:rFonts w:eastAsiaTheme="minorEastAsia" w:hint="eastAsia"/>
          <w:color w:val="auto"/>
        </w:rPr>
        <w:t>年</w:t>
      </w:r>
      <w:r w:rsidRPr="00256605">
        <w:rPr>
          <w:rFonts w:eastAsiaTheme="minorEastAsia" w:hint="eastAsia"/>
          <w:color w:val="auto"/>
        </w:rPr>
        <w:t>6</w:t>
      </w:r>
      <w:r w:rsidRPr="00256605">
        <w:rPr>
          <w:rFonts w:eastAsiaTheme="minorEastAsia" w:hint="eastAsia"/>
          <w:color w:val="auto"/>
        </w:rPr>
        <w:t>月</w:t>
      </w:r>
      <w:r w:rsidR="00463616" w:rsidRPr="00256605">
        <w:rPr>
          <w:rFonts w:eastAsiaTheme="minorEastAsia" w:hint="eastAsia"/>
          <w:color w:val="auto"/>
        </w:rPr>
        <w:t>补采样时期，北侧原连堡丰城施工便道区域</w:t>
      </w:r>
      <w:r w:rsidRPr="00256605">
        <w:rPr>
          <w:rFonts w:eastAsiaTheme="minorEastAsia" w:hint="eastAsia"/>
          <w:color w:val="auto"/>
        </w:rPr>
        <w:t>地表高程在</w:t>
      </w:r>
      <w:r w:rsidR="00463616" w:rsidRPr="00256605">
        <w:rPr>
          <w:rFonts w:eastAsiaTheme="minorEastAsia"/>
          <w:color w:val="auto"/>
        </w:rPr>
        <w:t>8.10</w:t>
      </w:r>
      <w:r w:rsidRPr="00256605">
        <w:rPr>
          <w:rFonts w:eastAsiaTheme="minorEastAsia" w:hint="eastAsia"/>
          <w:color w:val="auto"/>
        </w:rPr>
        <w:t>～</w:t>
      </w:r>
      <w:r w:rsidRPr="00256605">
        <w:rPr>
          <w:rFonts w:eastAsiaTheme="minorEastAsia"/>
          <w:color w:val="auto"/>
        </w:rPr>
        <w:t>8.</w:t>
      </w:r>
      <w:r w:rsidR="00463616" w:rsidRPr="00256605">
        <w:rPr>
          <w:rFonts w:eastAsiaTheme="minorEastAsia"/>
          <w:color w:val="auto"/>
        </w:rPr>
        <w:t>77</w:t>
      </w:r>
      <w:r w:rsidRPr="00256605">
        <w:rPr>
          <w:rFonts w:eastAsiaTheme="minorEastAsia" w:hint="eastAsia"/>
          <w:color w:val="auto"/>
        </w:rPr>
        <w:t>m</w:t>
      </w:r>
      <w:r w:rsidRPr="00256605">
        <w:rPr>
          <w:rFonts w:eastAsiaTheme="minorEastAsia" w:hint="eastAsia"/>
          <w:color w:val="auto"/>
        </w:rPr>
        <w:t>之间</w:t>
      </w:r>
      <w:r w:rsidR="00463616" w:rsidRPr="00256605">
        <w:rPr>
          <w:rFonts w:eastAsiaTheme="minorEastAsia" w:hint="eastAsia"/>
          <w:color w:val="auto"/>
        </w:rPr>
        <w:t>。本地块</w:t>
      </w:r>
      <w:r w:rsidRPr="00256605">
        <w:rPr>
          <w:rFonts w:eastAsiaTheme="minorEastAsia" w:hint="eastAsia"/>
          <w:color w:val="auto"/>
        </w:rPr>
        <w:t>地貌属冲海积平原，场地现状地势略具起伏。</w:t>
      </w:r>
    </w:p>
    <w:p w14:paraId="4881B475" w14:textId="0FB5924C" w:rsidR="00B052E7" w:rsidRPr="00256605" w:rsidRDefault="00982C5D" w:rsidP="007C6E25">
      <w:pPr>
        <w:ind w:firstLineChars="200" w:firstLine="480"/>
        <w:rPr>
          <w:rFonts w:eastAsiaTheme="minorEastAsia"/>
          <w:color w:val="auto"/>
        </w:rPr>
      </w:pPr>
      <w:r w:rsidRPr="00256605">
        <w:rPr>
          <w:rFonts w:eastAsiaTheme="minorEastAsia"/>
          <w:color w:val="auto"/>
        </w:rPr>
        <w:t>依据现场采样，地块内土层分布自上而下为</w:t>
      </w:r>
      <w:r w:rsidR="00530222" w:rsidRPr="00256605">
        <w:rPr>
          <w:rFonts w:eastAsiaTheme="minorEastAsia" w:hint="eastAsia"/>
          <w:color w:val="auto"/>
        </w:rPr>
        <w:t>杂</w:t>
      </w:r>
      <w:r w:rsidRPr="00256605">
        <w:rPr>
          <w:rFonts w:eastAsiaTheme="minorEastAsia"/>
          <w:color w:val="auto"/>
        </w:rPr>
        <w:t>填土、</w:t>
      </w:r>
      <w:r w:rsidR="00530222" w:rsidRPr="00256605">
        <w:rPr>
          <w:rFonts w:eastAsiaTheme="minorEastAsia" w:hint="eastAsia"/>
          <w:color w:val="auto"/>
        </w:rPr>
        <w:t>粘质粉土、砂质粉土</w:t>
      </w:r>
      <w:r w:rsidRPr="00256605">
        <w:rPr>
          <w:rFonts w:eastAsiaTheme="minorEastAsia"/>
          <w:color w:val="auto"/>
        </w:rPr>
        <w:t>、粉</w:t>
      </w:r>
      <w:r w:rsidR="00530222" w:rsidRPr="00256605">
        <w:rPr>
          <w:rFonts w:eastAsiaTheme="minorEastAsia" w:hint="eastAsia"/>
          <w:color w:val="auto"/>
        </w:rPr>
        <w:t>砂</w:t>
      </w:r>
      <w:r w:rsidRPr="00256605">
        <w:rPr>
          <w:rFonts w:eastAsiaTheme="minorEastAsia"/>
          <w:color w:val="auto"/>
        </w:rPr>
        <w:t>、</w:t>
      </w:r>
      <w:r w:rsidR="00530222" w:rsidRPr="00256605">
        <w:rPr>
          <w:rFonts w:eastAsiaTheme="minorEastAsia" w:hint="eastAsia"/>
          <w:color w:val="auto"/>
        </w:rPr>
        <w:t>淤泥质粉质粘土</w:t>
      </w:r>
      <w:r w:rsidRPr="00256605">
        <w:rPr>
          <w:rFonts w:eastAsiaTheme="minorEastAsia"/>
          <w:color w:val="auto"/>
        </w:rPr>
        <w:t>，与引用的地勘土层分布</w:t>
      </w:r>
      <w:r w:rsidR="008A74F7" w:rsidRPr="00256605">
        <w:rPr>
          <w:rFonts w:eastAsiaTheme="minorEastAsia"/>
          <w:color w:val="auto"/>
        </w:rPr>
        <w:t>相近</w:t>
      </w:r>
      <w:r w:rsidRPr="00256605">
        <w:rPr>
          <w:rFonts w:eastAsiaTheme="minorEastAsia"/>
          <w:color w:val="auto"/>
        </w:rPr>
        <w:t>。</w:t>
      </w:r>
    </w:p>
    <w:p w14:paraId="6B3BEFAC" w14:textId="756698A3" w:rsidR="00736656" w:rsidRDefault="00E66795" w:rsidP="00DB31D5">
      <w:pPr>
        <w:ind w:firstLineChars="200" w:firstLine="482"/>
        <w:rPr>
          <w:snapToGrid w:val="0"/>
          <w:color w:val="auto"/>
        </w:rPr>
      </w:pPr>
      <w:r w:rsidRPr="00256605">
        <w:rPr>
          <w:rFonts w:eastAsiaTheme="minorEastAsia" w:hint="eastAsia"/>
          <w:b/>
          <w:bCs/>
          <w:color w:val="auto"/>
        </w:rPr>
        <w:t>关于杂填土深度的说明：</w:t>
      </w:r>
      <w:r w:rsidRPr="00256605">
        <w:rPr>
          <w:rFonts w:eastAsiaTheme="minorEastAsia" w:hint="eastAsia"/>
          <w:color w:val="auto"/>
        </w:rPr>
        <w:t>根据现场踏勘、相关人员访谈及资料调查，</w:t>
      </w:r>
      <w:r w:rsidRPr="00256605">
        <w:rPr>
          <w:rFonts w:eastAsiaTheme="minorEastAsia" w:hint="eastAsia"/>
          <w:color w:val="auto"/>
        </w:rPr>
        <w:t>2019</w:t>
      </w:r>
      <w:r w:rsidRPr="00256605">
        <w:rPr>
          <w:rFonts w:eastAsiaTheme="minorEastAsia" w:hint="eastAsia"/>
          <w:color w:val="auto"/>
        </w:rPr>
        <w:t>年左右</w:t>
      </w:r>
      <w:r w:rsidRPr="00256605">
        <w:rPr>
          <w:rFonts w:eastAsiaTheme="minorEastAsia" w:hint="eastAsia"/>
          <w:color w:val="auto"/>
        </w:rPr>
        <w:t>~2022</w:t>
      </w:r>
      <w:r w:rsidRPr="00256605">
        <w:rPr>
          <w:rFonts w:eastAsiaTheme="minorEastAsia" w:hint="eastAsia"/>
          <w:color w:val="auto"/>
        </w:rPr>
        <w:t>年初地块内北侧区域为连堡丰城项目施工便道等临时施工场地，该区域地表高程低于地块内其他区域；地块内南侧区域平整，无起伏。地块内北侧区域的连堡丰城临时便道表土及地块外北侧钱江东路、连堡丰城建设项目工程挖方用于本地块场地平整，地块拆迁时建筑渣土也用于本地块场地平整，建筑渣土层厚度约</w:t>
      </w:r>
      <w:r w:rsidRPr="00256605">
        <w:rPr>
          <w:rFonts w:eastAsiaTheme="minorEastAsia" w:hint="eastAsia"/>
          <w:color w:val="auto"/>
        </w:rPr>
        <w:t>30~50cm</w:t>
      </w:r>
      <w:r w:rsidRPr="00256605">
        <w:rPr>
          <w:rFonts w:eastAsiaTheme="minorEastAsia" w:hint="eastAsia"/>
          <w:color w:val="auto"/>
        </w:rPr>
        <w:t>，覆土层厚度约</w:t>
      </w:r>
      <w:r w:rsidRPr="00256605">
        <w:rPr>
          <w:rFonts w:eastAsiaTheme="minorEastAsia" w:hint="eastAsia"/>
          <w:color w:val="auto"/>
        </w:rPr>
        <w:t>1.0m</w:t>
      </w:r>
      <w:r w:rsidRPr="00256605">
        <w:rPr>
          <w:rFonts w:eastAsiaTheme="minorEastAsia" w:hint="eastAsia"/>
          <w:color w:val="auto"/>
        </w:rPr>
        <w:t>，</w:t>
      </w:r>
      <w:r w:rsidRPr="00256605">
        <w:rPr>
          <w:rFonts w:eastAsiaTheme="minorEastAsia" w:hint="eastAsia"/>
          <w:color w:val="auto"/>
        </w:rPr>
        <w:t>1.5m</w:t>
      </w:r>
      <w:r w:rsidRPr="00256605">
        <w:rPr>
          <w:rFonts w:eastAsiaTheme="minorEastAsia" w:hint="eastAsia"/>
          <w:color w:val="auto"/>
        </w:rPr>
        <w:t>往下为地块内原土。覆土范围约</w:t>
      </w:r>
      <w:r w:rsidRPr="00256605">
        <w:rPr>
          <w:rFonts w:eastAsiaTheme="minorEastAsia" w:hint="eastAsia"/>
          <w:color w:val="auto"/>
        </w:rPr>
        <w:t>17421</w:t>
      </w:r>
      <w:r w:rsidRPr="00256605">
        <w:rPr>
          <w:rFonts w:eastAsiaTheme="minorEastAsia" w:hint="eastAsia"/>
          <w:color w:val="auto"/>
        </w:rPr>
        <w:t>平方米，覆土量约为</w:t>
      </w:r>
      <w:r w:rsidRPr="00256605">
        <w:rPr>
          <w:rFonts w:eastAsiaTheme="minorEastAsia" w:hint="eastAsia"/>
          <w:color w:val="auto"/>
        </w:rPr>
        <w:t>1.74</w:t>
      </w:r>
      <w:r w:rsidRPr="00256605">
        <w:rPr>
          <w:rFonts w:eastAsiaTheme="minorEastAsia" w:hint="eastAsia"/>
          <w:color w:val="auto"/>
        </w:rPr>
        <w:t>万</w:t>
      </w:r>
      <w:r w:rsidRPr="00256605">
        <w:rPr>
          <w:rFonts w:eastAsiaTheme="minorEastAsia" w:hint="eastAsia"/>
          <w:color w:val="auto"/>
        </w:rPr>
        <w:t>m3</w:t>
      </w:r>
      <w:r w:rsidRPr="00256605">
        <w:rPr>
          <w:rFonts w:eastAsiaTheme="minorEastAsia" w:hint="eastAsia"/>
          <w:color w:val="auto"/>
        </w:rPr>
        <w:t>。后期实际采样过程发现，因地块内在</w:t>
      </w:r>
      <w:r w:rsidRPr="00256605">
        <w:rPr>
          <w:rFonts w:eastAsiaTheme="minorEastAsia" w:hint="eastAsia"/>
          <w:color w:val="auto"/>
        </w:rPr>
        <w:t>2021</w:t>
      </w:r>
      <w:r w:rsidRPr="00256605">
        <w:rPr>
          <w:rFonts w:eastAsiaTheme="minorEastAsia" w:hint="eastAsia"/>
          <w:color w:val="auto"/>
        </w:rPr>
        <w:t>年</w:t>
      </w:r>
      <w:r w:rsidRPr="00256605">
        <w:rPr>
          <w:rFonts w:eastAsiaTheme="minorEastAsia" w:hint="eastAsia"/>
          <w:color w:val="auto"/>
        </w:rPr>
        <w:t>9</w:t>
      </w:r>
      <w:r w:rsidRPr="00256605">
        <w:rPr>
          <w:rFonts w:eastAsiaTheme="minorEastAsia" w:hint="eastAsia"/>
          <w:color w:val="auto"/>
        </w:rPr>
        <w:t>月进行了考古挖掘（建设项目考古前置意见书见附件</w:t>
      </w:r>
      <w:r w:rsidRPr="00256605">
        <w:rPr>
          <w:rFonts w:eastAsiaTheme="minorEastAsia" w:hint="eastAsia"/>
          <w:color w:val="auto"/>
        </w:rPr>
        <w:t>7</w:t>
      </w:r>
      <w:r w:rsidRPr="00256605">
        <w:rPr>
          <w:rFonts w:eastAsiaTheme="minorEastAsia" w:hint="eastAsia"/>
          <w:color w:val="auto"/>
        </w:rPr>
        <w:t>，考古时期航拍图见图</w:t>
      </w:r>
      <w:r w:rsidRPr="00256605">
        <w:rPr>
          <w:rFonts w:eastAsiaTheme="minorEastAsia" w:hint="eastAsia"/>
          <w:color w:val="auto"/>
        </w:rPr>
        <w:t>3.5-2</w:t>
      </w:r>
      <w:r w:rsidRPr="00256605">
        <w:rPr>
          <w:rFonts w:eastAsiaTheme="minorEastAsia" w:hint="eastAsia"/>
          <w:color w:val="auto"/>
        </w:rPr>
        <w:t>），覆土层与建筑渣土层已无明显分界线，总厚度约</w:t>
      </w:r>
      <w:r w:rsidRPr="00256605">
        <w:rPr>
          <w:rFonts w:eastAsiaTheme="minorEastAsia" w:hint="eastAsia"/>
          <w:color w:val="auto"/>
        </w:rPr>
        <w:t>2.5~3.0m</w:t>
      </w:r>
      <w:r w:rsidRPr="00256605">
        <w:rPr>
          <w:rFonts w:eastAsiaTheme="minorEastAsia" w:hint="eastAsia"/>
          <w:color w:val="auto"/>
        </w:rPr>
        <w:t>；</w:t>
      </w:r>
      <w:r w:rsidRPr="00256605">
        <w:rPr>
          <w:rFonts w:eastAsiaTheme="minorEastAsia" w:hint="eastAsia"/>
          <w:color w:val="auto"/>
        </w:rPr>
        <w:t>3.0m</w:t>
      </w:r>
      <w:r w:rsidRPr="00256605">
        <w:rPr>
          <w:rFonts w:eastAsiaTheme="minorEastAsia" w:hint="eastAsia"/>
          <w:color w:val="auto"/>
        </w:rPr>
        <w:t>往下为地块内原土。考古时期表层</w:t>
      </w:r>
      <w:r w:rsidRPr="00256605">
        <w:rPr>
          <w:rFonts w:eastAsiaTheme="minorEastAsia" w:hint="eastAsia"/>
          <w:color w:val="auto"/>
        </w:rPr>
        <w:t>2.5~3m</w:t>
      </w:r>
      <w:r w:rsidRPr="00256605">
        <w:rPr>
          <w:rFonts w:eastAsiaTheme="minorEastAsia" w:hint="eastAsia"/>
          <w:color w:val="auto"/>
        </w:rPr>
        <w:t>左右土壤挖出后在地块内就近临时堆放，考古结束后对堆土进行堆平、回填、压实，与采样时发现的土层分布基本一致。因此本次调查将表层</w:t>
      </w:r>
      <w:r w:rsidRPr="00256605">
        <w:rPr>
          <w:rFonts w:eastAsiaTheme="minorEastAsia" w:hint="eastAsia"/>
          <w:color w:val="auto"/>
        </w:rPr>
        <w:t>1.3~1.5m</w:t>
      </w:r>
      <w:r w:rsidRPr="00256605">
        <w:rPr>
          <w:rFonts w:eastAsiaTheme="minorEastAsia" w:hint="eastAsia"/>
          <w:color w:val="auto"/>
        </w:rPr>
        <w:t>覆土及建筑渣土层及</w:t>
      </w:r>
      <w:r w:rsidRPr="00256605">
        <w:rPr>
          <w:rFonts w:eastAsiaTheme="minorEastAsia" w:hint="eastAsia"/>
          <w:color w:val="auto"/>
        </w:rPr>
        <w:t>1.5~3.0m</w:t>
      </w:r>
      <w:r w:rsidRPr="00256605">
        <w:rPr>
          <w:rFonts w:eastAsiaTheme="minorEastAsia" w:hint="eastAsia"/>
          <w:color w:val="auto"/>
        </w:rPr>
        <w:t>考古开挖土层统称为</w:t>
      </w:r>
      <w:r w:rsidR="00BE0402" w:rsidRPr="00256605">
        <w:rPr>
          <w:rFonts w:hint="eastAsia"/>
          <w:snapToGrid w:val="0"/>
          <w:color w:val="auto"/>
        </w:rPr>
        <w:t>扰动土层，采样时均按杂填土进行记</w:t>
      </w:r>
      <w:r w:rsidR="00736656">
        <w:rPr>
          <w:rFonts w:hint="eastAsia"/>
          <w:snapToGrid w:val="0"/>
          <w:color w:val="auto"/>
        </w:rPr>
        <w:t>。</w:t>
      </w:r>
    </w:p>
    <w:p w14:paraId="019AAC4F" w14:textId="77CBA665" w:rsidR="00DB31D5" w:rsidRPr="00256605" w:rsidRDefault="00DB31D5" w:rsidP="00DB31D5">
      <w:pPr>
        <w:ind w:firstLineChars="200" w:firstLine="482"/>
        <w:rPr>
          <w:rFonts w:eastAsiaTheme="minorEastAsia"/>
          <w:b/>
          <w:bCs/>
          <w:color w:val="auto"/>
        </w:rPr>
      </w:pPr>
      <w:r w:rsidRPr="00256605">
        <w:rPr>
          <w:rFonts w:eastAsiaTheme="minorEastAsia"/>
          <w:b/>
          <w:bCs/>
          <w:color w:val="auto"/>
        </w:rPr>
        <w:t>2</w:t>
      </w:r>
      <w:r w:rsidR="00087CC9">
        <w:rPr>
          <w:rFonts w:eastAsiaTheme="minorEastAsia" w:hint="eastAsia"/>
          <w:b/>
          <w:bCs/>
          <w:color w:val="auto"/>
        </w:rPr>
        <w:t>）</w:t>
      </w:r>
      <w:r w:rsidRPr="00256605">
        <w:rPr>
          <w:rFonts w:eastAsiaTheme="minorEastAsia"/>
          <w:b/>
          <w:bCs/>
          <w:color w:val="auto"/>
        </w:rPr>
        <w:t>地下水</w:t>
      </w:r>
      <w:r w:rsidR="00406D3F" w:rsidRPr="00256605">
        <w:rPr>
          <w:rFonts w:eastAsiaTheme="minorEastAsia"/>
          <w:b/>
          <w:bCs/>
          <w:color w:val="auto"/>
        </w:rPr>
        <w:t>情况</w:t>
      </w:r>
    </w:p>
    <w:p w14:paraId="064F7531" w14:textId="7EB49971" w:rsidR="005E6DCF" w:rsidRPr="00256605" w:rsidRDefault="00982C5D" w:rsidP="00087CC9">
      <w:pPr>
        <w:ind w:firstLineChars="200" w:firstLine="480"/>
        <w:rPr>
          <w:rFonts w:eastAsiaTheme="minorEastAsia"/>
          <w:color w:val="auto"/>
        </w:rPr>
      </w:pPr>
      <w:r w:rsidRPr="00256605">
        <w:rPr>
          <w:rFonts w:eastAsiaTheme="minorEastAsia"/>
          <w:color w:val="auto"/>
        </w:rPr>
        <w:t>本地块地下水现场情况依据杭州谱尼检测科技有限公司提供的采样监测数据，各监测水井均可采集到地下水，水位标高在</w:t>
      </w:r>
      <w:r w:rsidR="00495FF1" w:rsidRPr="00256605">
        <w:rPr>
          <w:rFonts w:eastAsiaTheme="minorEastAsia"/>
          <w:color w:val="auto"/>
        </w:rPr>
        <w:t>4.43</w:t>
      </w:r>
      <w:r w:rsidRPr="00256605">
        <w:rPr>
          <w:rFonts w:eastAsiaTheme="minorEastAsia"/>
          <w:color w:val="auto"/>
        </w:rPr>
        <w:t>~</w:t>
      </w:r>
      <w:r w:rsidR="00495FF1" w:rsidRPr="00256605">
        <w:rPr>
          <w:rFonts w:eastAsiaTheme="minorEastAsia"/>
          <w:color w:val="auto"/>
        </w:rPr>
        <w:t>4.68</w:t>
      </w:r>
      <w:r w:rsidRPr="00256605">
        <w:rPr>
          <w:rFonts w:eastAsiaTheme="minorEastAsia"/>
          <w:color w:val="auto"/>
        </w:rPr>
        <w:t>m</w:t>
      </w:r>
      <w:r w:rsidRPr="00256605">
        <w:rPr>
          <w:rFonts w:eastAsiaTheme="minorEastAsia"/>
          <w:color w:val="auto"/>
        </w:rPr>
        <w:t>之间。</w:t>
      </w:r>
      <w:bookmarkStart w:id="41" w:name="_Toc8762415"/>
      <w:bookmarkStart w:id="42" w:name="_Toc18488475"/>
      <w:r w:rsidR="00F11605" w:rsidRPr="00256605">
        <w:rPr>
          <w:rFonts w:eastAsiaTheme="minorEastAsia"/>
          <w:color w:val="auto"/>
        </w:rPr>
        <w:t>根据水位高程判断</w:t>
      </w:r>
      <w:r w:rsidR="00251C4A" w:rsidRPr="00256605">
        <w:rPr>
          <w:rFonts w:eastAsiaTheme="minorEastAsia"/>
          <w:color w:val="auto"/>
        </w:rPr>
        <w:t>本</w:t>
      </w:r>
      <w:r w:rsidR="00EB457E" w:rsidRPr="00256605">
        <w:rPr>
          <w:rFonts w:eastAsiaTheme="minorEastAsia"/>
          <w:color w:val="auto"/>
        </w:rPr>
        <w:t>地块</w:t>
      </w:r>
      <w:r w:rsidR="00251C4A" w:rsidRPr="00256605">
        <w:rPr>
          <w:rFonts w:eastAsiaTheme="minorEastAsia"/>
          <w:color w:val="auto"/>
        </w:rPr>
        <w:t>地下水流向大致为</w:t>
      </w:r>
      <w:r w:rsidR="00B7691E" w:rsidRPr="00256605">
        <w:rPr>
          <w:rFonts w:eastAsiaTheme="minorEastAsia"/>
          <w:color w:val="auto"/>
        </w:rPr>
        <w:t>由</w:t>
      </w:r>
      <w:bookmarkStart w:id="43" w:name="_Hlk92360254"/>
      <w:r w:rsidR="00A23594" w:rsidRPr="00256605">
        <w:rPr>
          <w:rFonts w:eastAsiaTheme="minorEastAsia"/>
          <w:color w:val="auto"/>
        </w:rPr>
        <w:t>西</w:t>
      </w:r>
      <w:r w:rsidR="00B7691E" w:rsidRPr="00256605">
        <w:rPr>
          <w:rFonts w:eastAsiaTheme="minorEastAsia"/>
          <w:color w:val="auto"/>
        </w:rPr>
        <w:t>北向</w:t>
      </w:r>
      <w:r w:rsidR="00A23594" w:rsidRPr="00256605">
        <w:rPr>
          <w:rFonts w:eastAsiaTheme="minorEastAsia"/>
          <w:color w:val="auto"/>
        </w:rPr>
        <w:t>东</w:t>
      </w:r>
      <w:r w:rsidR="00B7691E" w:rsidRPr="00256605">
        <w:rPr>
          <w:rFonts w:eastAsiaTheme="minorEastAsia"/>
          <w:color w:val="auto"/>
        </w:rPr>
        <w:t>南</w:t>
      </w:r>
      <w:bookmarkEnd w:id="43"/>
      <w:r w:rsidR="005E6DCF" w:rsidRPr="00256605">
        <w:rPr>
          <w:rFonts w:eastAsiaTheme="minorEastAsia"/>
          <w:color w:val="auto"/>
        </w:rPr>
        <w:t>。</w:t>
      </w:r>
    </w:p>
    <w:p w14:paraId="5485E8CD" w14:textId="5C881680" w:rsidR="005E6DCF" w:rsidRPr="00256605" w:rsidRDefault="00087CC9" w:rsidP="00876BB1">
      <w:pPr>
        <w:pStyle w:val="21"/>
        <w:spacing w:before="120" w:after="120"/>
        <w:rPr>
          <w:rFonts w:eastAsiaTheme="minorEastAsia"/>
          <w:color w:val="auto"/>
        </w:rPr>
      </w:pPr>
      <w:bookmarkStart w:id="44" w:name="_Toc108010553"/>
      <w:r>
        <w:rPr>
          <w:rFonts w:eastAsiaTheme="minorEastAsia" w:hint="eastAsia"/>
          <w:color w:val="auto"/>
        </w:rPr>
        <w:t>结论</w:t>
      </w:r>
      <w:bookmarkEnd w:id="44"/>
    </w:p>
    <w:bookmarkEnd w:id="41"/>
    <w:bookmarkEnd w:id="42"/>
    <w:p w14:paraId="632E8E7E" w14:textId="6BD40909" w:rsidR="00BC5F8C" w:rsidRPr="00256605" w:rsidRDefault="00BC5F8C" w:rsidP="00BC5F8C">
      <w:pPr>
        <w:ind w:firstLineChars="200" w:firstLine="480"/>
        <w:rPr>
          <w:color w:val="auto"/>
        </w:rPr>
      </w:pPr>
      <w:r w:rsidRPr="00256605">
        <w:rPr>
          <w:rFonts w:hint="eastAsia"/>
          <w:snapToGrid w:val="0"/>
          <w:color w:val="auto"/>
        </w:rPr>
        <w:t>本调查阶段共布设</w:t>
      </w:r>
      <w:r w:rsidRPr="00256605">
        <w:rPr>
          <w:rFonts w:hint="eastAsia"/>
          <w:snapToGrid w:val="0"/>
          <w:color w:val="auto"/>
        </w:rPr>
        <w:t>1</w:t>
      </w:r>
      <w:r w:rsidRPr="00256605">
        <w:rPr>
          <w:snapToGrid w:val="0"/>
          <w:color w:val="auto"/>
        </w:rPr>
        <w:t>8</w:t>
      </w:r>
      <w:r w:rsidRPr="00256605">
        <w:rPr>
          <w:rFonts w:hint="eastAsia"/>
          <w:snapToGrid w:val="0"/>
          <w:color w:val="auto"/>
        </w:rPr>
        <w:t>个土壤采样点</w:t>
      </w:r>
      <w:r w:rsidRPr="00256605">
        <w:rPr>
          <w:color w:val="auto"/>
        </w:rPr>
        <w:t>（</w:t>
      </w:r>
      <w:r w:rsidR="00EF1F5E" w:rsidRPr="00256605">
        <w:rPr>
          <w:color w:val="auto"/>
        </w:rPr>
        <w:t>地块</w:t>
      </w:r>
      <w:r w:rsidRPr="00256605">
        <w:rPr>
          <w:color w:val="auto"/>
        </w:rPr>
        <w:t>内</w:t>
      </w:r>
      <w:r w:rsidRPr="00256605">
        <w:rPr>
          <w:color w:val="auto"/>
        </w:rPr>
        <w:t>18</w:t>
      </w:r>
      <w:r w:rsidRPr="00256605">
        <w:rPr>
          <w:color w:val="auto"/>
        </w:rPr>
        <w:t>个，</w:t>
      </w:r>
      <w:r w:rsidRPr="00256605">
        <w:rPr>
          <w:rFonts w:hint="eastAsia"/>
          <w:color w:val="auto"/>
        </w:rPr>
        <w:t>另引用</w:t>
      </w:r>
      <w:r w:rsidR="00EF1F5E" w:rsidRPr="00256605">
        <w:rPr>
          <w:color w:val="auto"/>
        </w:rPr>
        <w:t>地块</w:t>
      </w:r>
      <w:r w:rsidRPr="00256605">
        <w:rPr>
          <w:color w:val="auto"/>
        </w:rPr>
        <w:t>外</w:t>
      </w:r>
      <w:r w:rsidRPr="00256605">
        <w:rPr>
          <w:color w:val="auto"/>
        </w:rPr>
        <w:t>1</w:t>
      </w:r>
      <w:r w:rsidRPr="00256605">
        <w:rPr>
          <w:color w:val="auto"/>
        </w:rPr>
        <w:t>个</w:t>
      </w:r>
      <w:r w:rsidRPr="00256605">
        <w:rPr>
          <w:rFonts w:hint="eastAsia"/>
          <w:color w:val="auto"/>
        </w:rPr>
        <w:t>土壤</w:t>
      </w:r>
      <w:r w:rsidRPr="00256605">
        <w:rPr>
          <w:color w:val="auto"/>
        </w:rPr>
        <w:t>对照点</w:t>
      </w:r>
      <w:r w:rsidRPr="00256605">
        <w:rPr>
          <w:rFonts w:hint="eastAsia"/>
          <w:color w:val="auto"/>
        </w:rPr>
        <w:t>数据</w:t>
      </w:r>
      <w:r w:rsidRPr="00256605">
        <w:rPr>
          <w:color w:val="auto"/>
        </w:rPr>
        <w:t>），共分析</w:t>
      </w:r>
      <w:r w:rsidR="00EF1F5E" w:rsidRPr="00256605">
        <w:rPr>
          <w:rFonts w:hint="eastAsia"/>
          <w:color w:val="auto"/>
        </w:rPr>
        <w:t>地块</w:t>
      </w:r>
      <w:r w:rsidRPr="00256605">
        <w:rPr>
          <w:rFonts w:hint="eastAsia"/>
          <w:color w:val="auto"/>
        </w:rPr>
        <w:t>内</w:t>
      </w:r>
      <w:r w:rsidRPr="00256605">
        <w:rPr>
          <w:color w:val="auto"/>
        </w:rPr>
        <w:t>土壤样品</w:t>
      </w:r>
      <w:r w:rsidRPr="00256605">
        <w:rPr>
          <w:color w:val="auto"/>
        </w:rPr>
        <w:t>115</w:t>
      </w:r>
      <w:r w:rsidRPr="00256605">
        <w:rPr>
          <w:color w:val="auto"/>
        </w:rPr>
        <w:t>个</w:t>
      </w:r>
      <w:r w:rsidRPr="00256605">
        <w:rPr>
          <w:rFonts w:hint="eastAsia"/>
          <w:color w:val="auto"/>
        </w:rPr>
        <w:t>，其中基础样品</w:t>
      </w:r>
      <w:r w:rsidRPr="00256605">
        <w:rPr>
          <w:color w:val="auto"/>
        </w:rPr>
        <w:t>103</w:t>
      </w:r>
      <w:r w:rsidRPr="00256605">
        <w:rPr>
          <w:rFonts w:hint="eastAsia"/>
          <w:color w:val="auto"/>
        </w:rPr>
        <w:t>个，平行样</w:t>
      </w:r>
      <w:r w:rsidRPr="00256605">
        <w:rPr>
          <w:rFonts w:hint="eastAsia"/>
          <w:color w:val="auto"/>
        </w:rPr>
        <w:t>1</w:t>
      </w:r>
      <w:r w:rsidRPr="00256605">
        <w:rPr>
          <w:color w:val="auto"/>
        </w:rPr>
        <w:t>2</w:t>
      </w:r>
      <w:r w:rsidRPr="00256605">
        <w:rPr>
          <w:rFonts w:hint="eastAsia"/>
          <w:color w:val="auto"/>
        </w:rPr>
        <w:lastRenderedPageBreak/>
        <w:t>个，引用</w:t>
      </w:r>
      <w:r w:rsidR="00EF1F5E" w:rsidRPr="00256605">
        <w:rPr>
          <w:rFonts w:hint="eastAsia"/>
          <w:color w:val="auto"/>
        </w:rPr>
        <w:t>地块</w:t>
      </w:r>
      <w:r w:rsidRPr="00256605">
        <w:rPr>
          <w:rFonts w:hint="eastAsia"/>
          <w:color w:val="auto"/>
        </w:rPr>
        <w:t>外对照点土壤样品</w:t>
      </w:r>
      <w:r w:rsidRPr="00256605">
        <w:rPr>
          <w:rFonts w:hint="eastAsia"/>
          <w:color w:val="auto"/>
        </w:rPr>
        <w:t>4</w:t>
      </w:r>
      <w:r w:rsidRPr="00256605">
        <w:rPr>
          <w:rFonts w:hint="eastAsia"/>
          <w:color w:val="auto"/>
        </w:rPr>
        <w:t>个</w:t>
      </w:r>
      <w:r w:rsidRPr="00256605">
        <w:rPr>
          <w:color w:val="auto"/>
        </w:rPr>
        <w:t>；共布设地下水监测</w:t>
      </w:r>
      <w:r w:rsidRPr="00256605">
        <w:rPr>
          <w:rFonts w:hint="eastAsia"/>
          <w:color w:val="auto"/>
        </w:rPr>
        <w:t>点</w:t>
      </w:r>
      <w:r w:rsidRPr="00256605">
        <w:rPr>
          <w:color w:val="auto"/>
        </w:rPr>
        <w:t>4</w:t>
      </w:r>
      <w:r w:rsidRPr="00256605">
        <w:rPr>
          <w:color w:val="auto"/>
        </w:rPr>
        <w:t>个（</w:t>
      </w:r>
      <w:r w:rsidR="00EF1F5E" w:rsidRPr="00256605">
        <w:rPr>
          <w:color w:val="auto"/>
        </w:rPr>
        <w:t>地块</w:t>
      </w:r>
      <w:r w:rsidRPr="00256605">
        <w:rPr>
          <w:color w:val="auto"/>
        </w:rPr>
        <w:t>内</w:t>
      </w:r>
      <w:r w:rsidRPr="00256605">
        <w:rPr>
          <w:color w:val="auto"/>
        </w:rPr>
        <w:t>5</w:t>
      </w:r>
      <w:r w:rsidRPr="00256605">
        <w:rPr>
          <w:rFonts w:hint="eastAsia"/>
          <w:color w:val="auto"/>
        </w:rPr>
        <w:t>个地下水井，</w:t>
      </w:r>
      <w:r w:rsidRPr="00256605">
        <w:rPr>
          <w:color w:val="auto"/>
        </w:rPr>
        <w:t>GW1-2</w:t>
      </w:r>
      <w:r w:rsidRPr="00256605">
        <w:rPr>
          <w:color w:val="auto"/>
        </w:rPr>
        <w:t>为深浅对井</w:t>
      </w:r>
      <w:r w:rsidRPr="00256605">
        <w:rPr>
          <w:rFonts w:hint="eastAsia"/>
          <w:color w:val="auto"/>
        </w:rPr>
        <w:t>，引用</w:t>
      </w:r>
      <w:r w:rsidR="00EF1F5E" w:rsidRPr="00256605">
        <w:rPr>
          <w:color w:val="auto"/>
        </w:rPr>
        <w:t>地块</w:t>
      </w:r>
      <w:r w:rsidRPr="00256605">
        <w:rPr>
          <w:color w:val="auto"/>
        </w:rPr>
        <w:t>外</w:t>
      </w:r>
      <w:r w:rsidRPr="00256605">
        <w:rPr>
          <w:color w:val="auto"/>
        </w:rPr>
        <w:t>1</w:t>
      </w:r>
      <w:r w:rsidRPr="00256605">
        <w:rPr>
          <w:rFonts w:hint="eastAsia"/>
          <w:color w:val="auto"/>
        </w:rPr>
        <w:t>个地下水对照点数据</w:t>
      </w:r>
      <w:r w:rsidRPr="00256605">
        <w:rPr>
          <w:color w:val="auto"/>
        </w:rPr>
        <w:t>），分析</w:t>
      </w:r>
      <w:r w:rsidR="00EF1F5E" w:rsidRPr="00256605">
        <w:rPr>
          <w:rFonts w:hint="eastAsia"/>
          <w:color w:val="auto"/>
        </w:rPr>
        <w:t>地块</w:t>
      </w:r>
      <w:r w:rsidRPr="00256605">
        <w:rPr>
          <w:rFonts w:hint="eastAsia"/>
          <w:color w:val="auto"/>
        </w:rPr>
        <w:t>内</w:t>
      </w:r>
      <w:r w:rsidRPr="00256605">
        <w:rPr>
          <w:color w:val="auto"/>
        </w:rPr>
        <w:t>地下水样品</w:t>
      </w:r>
      <w:r w:rsidRPr="00256605">
        <w:rPr>
          <w:rFonts w:hint="eastAsia"/>
          <w:color w:val="auto"/>
        </w:rPr>
        <w:t>6</w:t>
      </w:r>
      <w:r w:rsidRPr="00256605">
        <w:rPr>
          <w:rFonts w:hint="eastAsia"/>
          <w:color w:val="auto"/>
        </w:rPr>
        <w:t>个（基础样品</w:t>
      </w:r>
      <w:r w:rsidRPr="00256605">
        <w:rPr>
          <w:color w:val="auto"/>
        </w:rPr>
        <w:t>5</w:t>
      </w:r>
      <w:r w:rsidRPr="00256605">
        <w:rPr>
          <w:rFonts w:hint="eastAsia"/>
          <w:color w:val="auto"/>
        </w:rPr>
        <w:t>个，平行样</w:t>
      </w:r>
      <w:r w:rsidRPr="00256605">
        <w:rPr>
          <w:rFonts w:hint="eastAsia"/>
          <w:color w:val="auto"/>
        </w:rPr>
        <w:t>1</w:t>
      </w:r>
      <w:r w:rsidRPr="00256605">
        <w:rPr>
          <w:rFonts w:hint="eastAsia"/>
          <w:color w:val="auto"/>
        </w:rPr>
        <w:t>个），引用</w:t>
      </w:r>
      <w:r w:rsidR="00EF1F5E" w:rsidRPr="00256605">
        <w:rPr>
          <w:rFonts w:hint="eastAsia"/>
          <w:color w:val="auto"/>
        </w:rPr>
        <w:t>地块</w:t>
      </w:r>
      <w:r w:rsidRPr="00256605">
        <w:rPr>
          <w:rFonts w:hint="eastAsia"/>
          <w:color w:val="auto"/>
        </w:rPr>
        <w:t>外对照点地下水样品</w:t>
      </w:r>
      <w:r w:rsidRPr="00256605">
        <w:rPr>
          <w:rFonts w:hint="eastAsia"/>
          <w:color w:val="auto"/>
        </w:rPr>
        <w:t>2</w:t>
      </w:r>
      <w:r w:rsidRPr="00256605">
        <w:rPr>
          <w:rFonts w:hint="eastAsia"/>
          <w:color w:val="auto"/>
        </w:rPr>
        <w:t>个（基础样品</w:t>
      </w:r>
      <w:r w:rsidRPr="00256605">
        <w:rPr>
          <w:rFonts w:hint="eastAsia"/>
          <w:color w:val="auto"/>
        </w:rPr>
        <w:t>1</w:t>
      </w:r>
      <w:r w:rsidRPr="00256605">
        <w:rPr>
          <w:rFonts w:hint="eastAsia"/>
          <w:color w:val="auto"/>
        </w:rPr>
        <w:t>个，平行样</w:t>
      </w:r>
      <w:r w:rsidRPr="00256605">
        <w:rPr>
          <w:rFonts w:hint="eastAsia"/>
          <w:color w:val="auto"/>
        </w:rPr>
        <w:t>1</w:t>
      </w:r>
      <w:r w:rsidRPr="00256605">
        <w:rPr>
          <w:rFonts w:hint="eastAsia"/>
          <w:color w:val="auto"/>
        </w:rPr>
        <w:t>个</w:t>
      </w:r>
      <w:r w:rsidRPr="00256605">
        <w:rPr>
          <w:color w:val="auto"/>
        </w:rPr>
        <w:t>）。</w:t>
      </w:r>
    </w:p>
    <w:p w14:paraId="0C1D628D" w14:textId="77777777" w:rsidR="00A91E6E" w:rsidRPr="00256605" w:rsidRDefault="00FE75DA" w:rsidP="00A91E6E">
      <w:pPr>
        <w:ind w:firstLineChars="200" w:firstLine="480"/>
        <w:rPr>
          <w:snapToGrid w:val="0"/>
          <w:color w:val="auto"/>
        </w:rPr>
      </w:pPr>
      <w:r w:rsidRPr="00256605">
        <w:rPr>
          <w:snapToGrid w:val="0"/>
          <w:color w:val="auto"/>
        </w:rPr>
        <w:t>根据检测单位出具的检测报告，本地块土壤中</w:t>
      </w:r>
      <w:r w:rsidRPr="00256605">
        <w:rPr>
          <w:rFonts w:hint="eastAsia"/>
          <w:snapToGrid w:val="0"/>
          <w:color w:val="auto"/>
        </w:rPr>
        <w:t>六价铬、</w:t>
      </w:r>
      <w:r w:rsidRPr="00256605">
        <w:rPr>
          <w:snapToGrid w:val="0"/>
          <w:color w:val="auto"/>
        </w:rPr>
        <w:t>VOC</w:t>
      </w:r>
      <w:r w:rsidRPr="00256605">
        <w:rPr>
          <w:rFonts w:hint="eastAsia"/>
          <w:snapToGrid w:val="0"/>
          <w:color w:val="auto"/>
        </w:rPr>
        <w:t>s</w:t>
      </w:r>
      <w:r w:rsidRPr="00256605">
        <w:rPr>
          <w:rFonts w:hint="eastAsia"/>
          <w:snapToGrid w:val="0"/>
          <w:color w:val="auto"/>
        </w:rPr>
        <w:t>、</w:t>
      </w:r>
      <w:r w:rsidRPr="00256605">
        <w:rPr>
          <w:rFonts w:hint="eastAsia"/>
          <w:snapToGrid w:val="0"/>
          <w:color w:val="auto"/>
        </w:rPr>
        <w:t>S</w:t>
      </w:r>
      <w:r w:rsidRPr="00256605">
        <w:rPr>
          <w:snapToGrid w:val="0"/>
          <w:color w:val="auto"/>
        </w:rPr>
        <w:t>VOCs</w:t>
      </w:r>
      <w:r w:rsidRPr="00256605">
        <w:rPr>
          <w:rFonts w:hint="eastAsia"/>
          <w:snapToGrid w:val="0"/>
          <w:color w:val="auto"/>
        </w:rPr>
        <w:t>及农药类指标均未检出，各项检出指标</w:t>
      </w:r>
      <w:r w:rsidRPr="00256605">
        <w:rPr>
          <w:snapToGrid w:val="0"/>
          <w:color w:val="auto"/>
        </w:rPr>
        <w:t>检出值均低于《土壤环境质量建设用地土壤污染风险管控标准（试行）》（</w:t>
      </w:r>
      <w:r w:rsidRPr="00256605">
        <w:rPr>
          <w:snapToGrid w:val="0"/>
          <w:color w:val="auto"/>
        </w:rPr>
        <w:t>GB36600-2018</w:t>
      </w:r>
      <w:r w:rsidRPr="00256605">
        <w:rPr>
          <w:snapToGrid w:val="0"/>
          <w:color w:val="auto"/>
        </w:rPr>
        <w:t>）中第一类用地筛选值。地下水中</w:t>
      </w:r>
      <w:r w:rsidRPr="00256605">
        <w:rPr>
          <w:rFonts w:hint="eastAsia"/>
          <w:snapToGrid w:val="0"/>
          <w:color w:val="auto"/>
        </w:rPr>
        <w:t>镉、铬（六价）、铅、镍、挥发酚、阴离子表面活性剂、石油烃（</w:t>
      </w:r>
      <w:r w:rsidRPr="00256605">
        <w:rPr>
          <w:rFonts w:hint="eastAsia"/>
          <w:snapToGrid w:val="0"/>
          <w:color w:val="auto"/>
        </w:rPr>
        <w:t>C</w:t>
      </w:r>
      <w:r w:rsidRPr="00256605">
        <w:rPr>
          <w:snapToGrid w:val="0"/>
          <w:color w:val="auto"/>
          <w:vertAlign w:val="subscript"/>
        </w:rPr>
        <w:t>10</w:t>
      </w:r>
      <w:r w:rsidRPr="00256605">
        <w:rPr>
          <w:snapToGrid w:val="0"/>
          <w:color w:val="auto"/>
        </w:rPr>
        <w:t>-C</w:t>
      </w:r>
      <w:r w:rsidRPr="00256605">
        <w:rPr>
          <w:snapToGrid w:val="0"/>
          <w:color w:val="auto"/>
          <w:vertAlign w:val="subscript"/>
        </w:rPr>
        <w:t>40</w:t>
      </w:r>
      <w:r w:rsidRPr="00256605">
        <w:rPr>
          <w:rFonts w:hint="eastAsia"/>
          <w:snapToGrid w:val="0"/>
          <w:color w:val="auto"/>
        </w:rPr>
        <w:t>）、</w:t>
      </w:r>
      <w:r w:rsidRPr="00256605">
        <w:rPr>
          <w:rFonts w:hint="eastAsia"/>
          <w:snapToGrid w:val="0"/>
          <w:color w:val="auto"/>
        </w:rPr>
        <w:t>V</w:t>
      </w:r>
      <w:r w:rsidRPr="00256605">
        <w:rPr>
          <w:snapToGrid w:val="0"/>
          <w:color w:val="auto"/>
        </w:rPr>
        <w:t>OC</w:t>
      </w:r>
      <w:r w:rsidRPr="00256605">
        <w:rPr>
          <w:rFonts w:hint="eastAsia"/>
          <w:snapToGrid w:val="0"/>
          <w:color w:val="auto"/>
        </w:rPr>
        <w:t>s</w:t>
      </w:r>
      <w:r w:rsidRPr="00256605">
        <w:rPr>
          <w:rFonts w:hint="eastAsia"/>
          <w:snapToGrid w:val="0"/>
          <w:color w:val="auto"/>
        </w:rPr>
        <w:t>、</w:t>
      </w:r>
      <w:r w:rsidRPr="00256605">
        <w:rPr>
          <w:rFonts w:hint="eastAsia"/>
          <w:snapToGrid w:val="0"/>
          <w:color w:val="auto"/>
        </w:rPr>
        <w:t>S</w:t>
      </w:r>
      <w:r w:rsidRPr="00256605">
        <w:rPr>
          <w:snapToGrid w:val="0"/>
          <w:color w:val="auto"/>
        </w:rPr>
        <w:t>VOCs</w:t>
      </w:r>
      <w:r w:rsidRPr="00256605">
        <w:rPr>
          <w:rFonts w:hint="eastAsia"/>
          <w:snapToGrid w:val="0"/>
          <w:color w:val="auto"/>
        </w:rPr>
        <w:t>及农药类指标均未检出，检出指标除氨氮外的其他各项指标均满足</w:t>
      </w:r>
      <w:r w:rsidRPr="00256605">
        <w:rPr>
          <w:snapToGrid w:val="0"/>
          <w:color w:val="auto"/>
        </w:rPr>
        <w:t>《地下水质量标准》（</w:t>
      </w:r>
      <w:r w:rsidRPr="00256605">
        <w:rPr>
          <w:snapToGrid w:val="0"/>
          <w:color w:val="auto"/>
        </w:rPr>
        <w:t>GB/T14848-2017</w:t>
      </w:r>
      <w:r w:rsidRPr="00256605">
        <w:rPr>
          <w:snapToGrid w:val="0"/>
          <w:color w:val="auto"/>
        </w:rPr>
        <w:t>）中的</w:t>
      </w:r>
      <w:r w:rsidRPr="00256605">
        <w:rPr>
          <w:snapToGrid w:val="0"/>
          <w:color w:val="auto"/>
        </w:rPr>
        <w:t>IV</w:t>
      </w:r>
      <w:r w:rsidRPr="00256605">
        <w:rPr>
          <w:snapToGrid w:val="0"/>
          <w:color w:val="auto"/>
        </w:rPr>
        <w:t>类标准</w:t>
      </w:r>
      <w:r w:rsidR="00A91E6E" w:rsidRPr="00256605">
        <w:rPr>
          <w:rFonts w:hint="eastAsia"/>
          <w:snapToGrid w:val="0"/>
          <w:color w:val="auto"/>
        </w:rPr>
        <w:t>。氨氮不属于有毒有害指标，不作为关注污染物。</w:t>
      </w:r>
    </w:p>
    <w:p w14:paraId="5E5A687A" w14:textId="77777777" w:rsidR="00A21CDA" w:rsidRPr="00256605" w:rsidRDefault="00A21CDA" w:rsidP="00A21CDA">
      <w:pPr>
        <w:ind w:firstLineChars="200" w:firstLine="480"/>
        <w:rPr>
          <w:rFonts w:eastAsiaTheme="minorEastAsia"/>
          <w:b/>
          <w:color w:val="auto"/>
        </w:rPr>
      </w:pPr>
      <w:r w:rsidRPr="00256605">
        <w:rPr>
          <w:rFonts w:eastAsiaTheme="minorEastAsia"/>
          <w:color w:val="auto"/>
          <w:szCs w:val="24"/>
        </w:rPr>
        <w:t>综上所述，本地块无需进入下一步详细调查和风险评估工作，可作为</w:t>
      </w:r>
      <w:r w:rsidRPr="00256605">
        <w:rPr>
          <w:rFonts w:eastAsiaTheme="minorEastAsia"/>
          <w:color w:val="auto"/>
        </w:rPr>
        <w:t>R21</w:t>
      </w:r>
      <w:r w:rsidRPr="00256605">
        <w:rPr>
          <w:rFonts w:eastAsiaTheme="minorEastAsia"/>
          <w:color w:val="auto"/>
        </w:rPr>
        <w:t>住宅用地</w:t>
      </w:r>
      <w:r w:rsidRPr="00256605">
        <w:rPr>
          <w:rFonts w:eastAsiaTheme="minorEastAsia"/>
          <w:color w:val="auto"/>
          <w:szCs w:val="24"/>
        </w:rPr>
        <w:t>开发。</w:t>
      </w:r>
    </w:p>
    <w:p w14:paraId="4D67056F" w14:textId="77777777" w:rsidR="00A21CDA" w:rsidRPr="00256605" w:rsidRDefault="00A21CDA" w:rsidP="00876BB1">
      <w:pPr>
        <w:pStyle w:val="21"/>
        <w:spacing w:beforeLines="0" w:afterLines="0"/>
        <w:rPr>
          <w:rFonts w:eastAsiaTheme="minorEastAsia"/>
          <w:color w:val="auto"/>
        </w:rPr>
      </w:pPr>
      <w:bookmarkStart w:id="45" w:name="_Toc67571049"/>
      <w:bookmarkStart w:id="46" w:name="_Toc108010554"/>
      <w:r w:rsidRPr="00256605">
        <w:rPr>
          <w:rFonts w:eastAsiaTheme="minorEastAsia"/>
          <w:color w:val="auto"/>
        </w:rPr>
        <w:t>建议</w:t>
      </w:r>
      <w:bookmarkEnd w:id="45"/>
      <w:bookmarkEnd w:id="46"/>
    </w:p>
    <w:p w14:paraId="0448497F" w14:textId="77777777" w:rsidR="00875FDF" w:rsidRPr="00256605" w:rsidRDefault="00875FDF" w:rsidP="00A21CDA">
      <w:pPr>
        <w:ind w:firstLineChars="200" w:firstLine="480"/>
        <w:rPr>
          <w:rFonts w:eastAsiaTheme="minorEastAsia"/>
          <w:color w:val="auto"/>
        </w:rPr>
      </w:pPr>
      <w:r w:rsidRPr="00256605">
        <w:rPr>
          <w:rFonts w:hint="eastAsia"/>
          <w:color w:val="auto"/>
        </w:rPr>
        <w:t>地块内涉及连堡丰城项目施工场地外，其他建构筑物均已拆除，提出如下建议：</w:t>
      </w:r>
    </w:p>
    <w:p w14:paraId="64383C44" w14:textId="77777777" w:rsidR="00875FDF" w:rsidRPr="00256605" w:rsidRDefault="00875FDF" w:rsidP="00875FDF">
      <w:pPr>
        <w:ind w:firstLineChars="200" w:firstLine="480"/>
        <w:rPr>
          <w:color w:val="auto"/>
        </w:rPr>
      </w:pPr>
      <w:r w:rsidRPr="00256605">
        <w:rPr>
          <w:color w:val="auto"/>
        </w:rPr>
        <w:t>1</w:t>
      </w:r>
      <w:r w:rsidRPr="00256605">
        <w:rPr>
          <w:rFonts w:hint="eastAsia"/>
          <w:color w:val="auto"/>
        </w:rPr>
        <w:t>）</w:t>
      </w:r>
      <w:r w:rsidR="00287F0A" w:rsidRPr="00256605">
        <w:rPr>
          <w:rFonts w:hint="eastAsia"/>
          <w:color w:val="auto"/>
        </w:rPr>
        <w:t>在地块的开发利用前应加强管理，妥善处理遗留或清理过程中产生的污染物，对地块内清理的建筑垃圾等予以规范清理，防止残留物品遗撒导致的二次污染，同时要做好管理措施，防止外来违规倾倒。在调查评估结束之前，不得开工建设任何与风险管控、修复无关的项目。</w:t>
      </w:r>
    </w:p>
    <w:p w14:paraId="5C6CE035" w14:textId="77777777" w:rsidR="00875FDF" w:rsidRPr="00256605" w:rsidRDefault="00875FDF" w:rsidP="00875FDF">
      <w:pPr>
        <w:ind w:firstLineChars="200" w:firstLine="480"/>
        <w:rPr>
          <w:color w:val="auto"/>
        </w:rPr>
      </w:pPr>
      <w:r w:rsidRPr="00256605">
        <w:rPr>
          <w:color w:val="auto"/>
        </w:rPr>
        <w:t>2</w:t>
      </w:r>
      <w:r w:rsidRPr="00256605">
        <w:rPr>
          <w:rFonts w:hint="eastAsia"/>
          <w:color w:val="auto"/>
        </w:rPr>
        <w:t>）</w:t>
      </w:r>
      <w:r w:rsidR="00287F0A" w:rsidRPr="00256605">
        <w:rPr>
          <w:rFonts w:hint="eastAsia"/>
          <w:color w:val="auto"/>
        </w:rPr>
        <w:t>建议地块在后续开发过程中注重对地下水环境的保护，且不得采用地下水作为饮用水源。</w:t>
      </w:r>
    </w:p>
    <w:p w14:paraId="57E2337C" w14:textId="77777777" w:rsidR="00875FDF" w:rsidRPr="00256605" w:rsidRDefault="00875FDF" w:rsidP="00875FDF">
      <w:pPr>
        <w:ind w:firstLineChars="200" w:firstLine="480"/>
        <w:rPr>
          <w:color w:val="auto"/>
        </w:rPr>
      </w:pPr>
      <w:r w:rsidRPr="00256605">
        <w:rPr>
          <w:color w:val="auto"/>
        </w:rPr>
        <w:t>3</w:t>
      </w:r>
      <w:r w:rsidRPr="00256605">
        <w:rPr>
          <w:rFonts w:hint="eastAsia"/>
          <w:color w:val="auto"/>
        </w:rPr>
        <w:t>）在今后的开发过程中如果发现疑似污染区域，需及时停止施工，并对疑似污染区域进行调查分析，不可随意外运倾倒。</w:t>
      </w:r>
    </w:p>
    <w:p w14:paraId="1BDDFAE9" w14:textId="77777777" w:rsidR="00875FDF" w:rsidRPr="00256605" w:rsidRDefault="00875FDF" w:rsidP="00875FDF">
      <w:pPr>
        <w:ind w:firstLineChars="200" w:firstLine="480"/>
        <w:rPr>
          <w:color w:val="auto"/>
        </w:rPr>
      </w:pPr>
      <w:r w:rsidRPr="00256605">
        <w:rPr>
          <w:color w:val="auto"/>
        </w:rPr>
        <w:t>4</w:t>
      </w:r>
      <w:r w:rsidRPr="00256605">
        <w:rPr>
          <w:rFonts w:hint="eastAsia"/>
          <w:color w:val="auto"/>
        </w:rPr>
        <w:t>）由于污染物在土壤中的空间分布通常缺乏连续性，给地块污染判断带来一定的不确定性。因此建议在后续开发中，密切关注地块的土壤及地下水状况，若发现异常应及时上报生态环境及相关管理部门，联系专业人员分析原因并进行处理。</w:t>
      </w:r>
    </w:p>
    <w:p w14:paraId="2DEF6E79" w14:textId="77777777" w:rsidR="00875FDF" w:rsidRPr="00256605" w:rsidRDefault="00875FDF" w:rsidP="00875FDF">
      <w:pPr>
        <w:ind w:firstLineChars="200" w:firstLine="480"/>
        <w:rPr>
          <w:color w:val="auto"/>
          <w:sz w:val="28"/>
        </w:rPr>
      </w:pPr>
      <w:r w:rsidRPr="00256605">
        <w:rPr>
          <w:color w:val="auto"/>
        </w:rPr>
        <w:t>5</w:t>
      </w:r>
      <w:r w:rsidRPr="00256605">
        <w:rPr>
          <w:rFonts w:hint="eastAsia"/>
          <w:color w:val="auto"/>
        </w:rPr>
        <w:t>）由于土壤及地下水污染的隐蔽性，任何调查都无法详细到能够排除所有风险，所以在地块开发施工之前，施工单位应组织编制相关应急预案，在施工</w:t>
      </w:r>
      <w:r w:rsidRPr="00256605">
        <w:rPr>
          <w:rFonts w:hint="eastAsia"/>
          <w:color w:val="auto"/>
        </w:rPr>
        <w:lastRenderedPageBreak/>
        <w:t>过程中若发现土壤及地下水异常，应立即启动应急预案，停止施工、疏散人员、隔离异常区、设置警示标志，并立即报告主管部门，同时请专业环境检测人员进行应急检测，并根据最终检测结果制定后续工作程序</w:t>
      </w:r>
      <w:r w:rsidRPr="00256605">
        <w:rPr>
          <w:color w:val="auto"/>
        </w:rPr>
        <w:t>。</w:t>
      </w:r>
    </w:p>
    <w:p w14:paraId="556DE9C7" w14:textId="77777777" w:rsidR="00875FDF" w:rsidRPr="00256605" w:rsidRDefault="00875FDF" w:rsidP="003E475D">
      <w:pPr>
        <w:ind w:firstLineChars="200" w:firstLine="480"/>
        <w:rPr>
          <w:rFonts w:eastAsiaTheme="minorEastAsia"/>
          <w:color w:val="auto"/>
          <w:szCs w:val="24"/>
        </w:rPr>
      </w:pPr>
    </w:p>
    <w:sectPr w:rsidR="00875FDF" w:rsidRPr="00256605" w:rsidSect="0068012A">
      <w:footerReference w:type="even" r:id="rId22"/>
      <w:pgSz w:w="11906" w:h="16838"/>
      <w:pgMar w:top="1418" w:right="1797" w:bottom="1418" w:left="1797" w:header="851" w:footer="992"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774AFC" w14:textId="77777777" w:rsidR="00FC40D7" w:rsidRDefault="00FC40D7">
      <w:pPr>
        <w:spacing w:line="240" w:lineRule="auto"/>
      </w:pPr>
      <w:r>
        <w:separator/>
      </w:r>
    </w:p>
  </w:endnote>
  <w:endnote w:type="continuationSeparator" w:id="0">
    <w:p w14:paraId="6660AC76" w14:textId="77777777" w:rsidR="00FC40D7" w:rsidRDefault="00FC40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楷体_GB2312">
    <w:altName w:val="楷体"/>
    <w:charset w:val="86"/>
    <w:family w:val="auto"/>
    <w:pitch w:val="default"/>
    <w:sig w:usb0="00000000" w:usb1="00000000" w:usb2="00000000" w:usb3="00000000" w:csb0="00040000" w:csb1="00000000"/>
  </w:font>
  <w:font w:name="TimesNewRomanPSMT">
    <w:altName w:val="Times New Roman"/>
    <w:charset w:val="00"/>
    <w:family w:val="auto"/>
    <w:pitch w:val="default"/>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35A2D" w14:textId="77777777" w:rsidR="00A224C1" w:rsidRDefault="00A224C1">
    <w:pPr>
      <w:pStyle w:val="af2"/>
      <w:tabs>
        <w:tab w:val="left" w:pos="388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4660696"/>
      <w:docPartObj>
        <w:docPartGallery w:val="Page Numbers (Bottom of Page)"/>
        <w:docPartUnique/>
      </w:docPartObj>
    </w:sdtPr>
    <w:sdtContent>
      <w:p w14:paraId="60E8D087" w14:textId="77777777" w:rsidR="00A224C1" w:rsidRDefault="00A224C1">
        <w:pPr>
          <w:pStyle w:val="af2"/>
          <w:jc w:val="center"/>
        </w:pPr>
        <w:r>
          <w:fldChar w:fldCharType="begin"/>
        </w:r>
        <w:r>
          <w:instrText>PAGE   \* MERGEFORMAT</w:instrText>
        </w:r>
        <w:r>
          <w:fldChar w:fldCharType="separate"/>
        </w:r>
        <w:r>
          <w:rPr>
            <w:lang w:val="zh-CN"/>
          </w:rPr>
          <w:t>2</w:t>
        </w:r>
        <w:r>
          <w:fldChar w:fldCharType="end"/>
        </w:r>
      </w:p>
    </w:sdtContent>
  </w:sdt>
  <w:p w14:paraId="5E94AD46" w14:textId="77777777" w:rsidR="00A224C1" w:rsidRPr="00E9462A" w:rsidRDefault="00A224C1" w:rsidP="00E9462A">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41288" w14:textId="77777777" w:rsidR="00A224C1" w:rsidRPr="00DC6373" w:rsidRDefault="00A224C1" w:rsidP="0070212D">
    <w:pPr>
      <w:pStyle w:val="af2"/>
      <w:jc w:val="center"/>
      <w:rPr>
        <w:rFonts w:ascii="Times New Roman" w:hAnsi="Times New Roman"/>
      </w:rPr>
    </w:pPr>
    <w:r w:rsidRPr="00DC6373">
      <w:rPr>
        <w:rFonts w:ascii="Times New Roman" w:hAnsi="Times New Roman"/>
      </w:rPr>
      <w:fldChar w:fldCharType="begin"/>
    </w:r>
    <w:r w:rsidRPr="00DC6373">
      <w:rPr>
        <w:rFonts w:ascii="Times New Roman" w:hAnsi="Times New Roman"/>
      </w:rPr>
      <w:instrText xml:space="preserve"> PAGE   \* MERGEFORMAT </w:instrText>
    </w:r>
    <w:r w:rsidRPr="00DC6373">
      <w:rPr>
        <w:rFonts w:ascii="Times New Roman" w:hAnsi="Times New Roman"/>
      </w:rPr>
      <w:fldChar w:fldCharType="separate"/>
    </w:r>
    <w:r w:rsidRPr="00876198">
      <w:rPr>
        <w:rFonts w:ascii="Times New Roman" w:hAnsi="Times New Roman"/>
        <w:noProof/>
        <w:lang w:val="zh-CN"/>
      </w:rPr>
      <w:t>-</w:t>
    </w:r>
    <w:r>
      <w:rPr>
        <w:rFonts w:ascii="Times New Roman" w:hAnsi="Times New Roman"/>
        <w:noProof/>
      </w:rPr>
      <w:t xml:space="preserve"> 68 -</w:t>
    </w:r>
    <w:r w:rsidRPr="00DC6373">
      <w:rPr>
        <w:rFonts w:ascii="Times New Roman" w:hAnsi="Times New Roma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CD39D" w14:textId="77777777" w:rsidR="00A224C1" w:rsidRDefault="00A224C1">
    <w:pPr>
      <w:autoSpaceDE w:val="0"/>
      <w:autoSpaceDN w:val="0"/>
      <w:spacing w:line="200" w:lineRule="exact"/>
      <w:jc w:val="left"/>
      <w:rPr>
        <w:kern w:val="0"/>
        <w:sz w:val="20"/>
        <w:szCs w:val="20"/>
      </w:rPr>
    </w:pPr>
    <w:r>
      <w:rPr>
        <w:noProof/>
      </w:rPr>
      <mc:AlternateContent>
        <mc:Choice Requires="wps">
          <w:drawing>
            <wp:anchor distT="0" distB="0" distL="114300" distR="114300" simplePos="0" relativeHeight="251712000" behindDoc="0" locked="0" layoutInCell="1" allowOverlap="1" wp14:anchorId="5FF87C59" wp14:editId="5AC74217">
              <wp:simplePos x="0" y="0"/>
              <wp:positionH relativeFrom="margin">
                <wp:align>center</wp:align>
              </wp:positionH>
              <wp:positionV relativeFrom="paragraph">
                <wp:posOffset>0</wp:posOffset>
              </wp:positionV>
              <wp:extent cx="1828800" cy="1828800"/>
              <wp:effectExtent l="0" t="0" r="0" b="0"/>
              <wp:wrapNone/>
              <wp:docPr id="409" name="文本框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92BABFA" w14:textId="77777777" w:rsidR="00A224C1" w:rsidRDefault="00A224C1">
                          <w:pPr>
                            <w:pStyle w:val="af2"/>
                            <w:rPr>
                              <w:rFonts w:eastAsia="宋体"/>
                            </w:rPr>
                          </w:pPr>
                          <w:r>
                            <w:fldChar w:fldCharType="begin"/>
                          </w:r>
                          <w:r>
                            <w:instrText xml:space="preserve"> PAGE  \* MERGEFORMAT </w:instrText>
                          </w:r>
                          <w:r>
                            <w:fldChar w:fldCharType="separate"/>
                          </w:r>
                          <w:r>
                            <w:t>- 18 -</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F87C59" id="_x0000_t202" coordsize="21600,21600" o:spt="202" path="m,l,21600r21600,l21600,xe">
              <v:stroke joinstyle="miter"/>
              <v:path gradientshapeok="t" o:connecttype="rect"/>
            </v:shapetype>
            <v:shape id="文本框 409" o:spid="_x0000_s1036" type="#_x0000_t202" style="position:absolute;margin-left:0;margin-top:0;width:2in;height:2in;z-index:2517120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" filled="f" stroked="f">
              <v:textbox style="mso-fit-shape-to-text:t" inset="0,0,0,0">
                <w:txbxContent>
                  <w:p w14:paraId="192BABFA" w14:textId="77777777" w:rsidR="00A224C1" w:rsidRDefault="00A224C1">
                    <w:pPr>
                      <w:pStyle w:val="af2"/>
                      <w:rPr>
                        <w:rFonts w:eastAsia="宋体"/>
                      </w:rPr>
                    </w:pPr>
                    <w:r>
                      <w:fldChar w:fldCharType="begin"/>
                    </w:r>
                    <w:r>
                      <w:instrText xml:space="preserve"> PAGE  \* MERGEFORMAT </w:instrText>
                    </w:r>
                    <w:r>
                      <w:fldChar w:fldCharType="separate"/>
                    </w:r>
                    <w:r>
                      <w:t>- 18 -</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E28B5" w14:textId="77777777" w:rsidR="00FC40D7" w:rsidRDefault="00FC40D7">
      <w:pPr>
        <w:spacing w:line="240" w:lineRule="auto"/>
      </w:pPr>
      <w:r>
        <w:separator/>
      </w:r>
    </w:p>
  </w:footnote>
  <w:footnote w:type="continuationSeparator" w:id="0">
    <w:p w14:paraId="7B321CCC" w14:textId="77777777" w:rsidR="00FC40D7" w:rsidRDefault="00FC40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C7841" w14:textId="77777777" w:rsidR="00A224C1" w:rsidRPr="00581073" w:rsidRDefault="00A224C1" w:rsidP="0070212D">
    <w:pPr>
      <w:ind w:left="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13014" w14:textId="77777777" w:rsidR="00A224C1" w:rsidRPr="003801ED" w:rsidRDefault="00A224C1" w:rsidP="0070212D">
    <w:pPr>
      <w:pStyle w:val="af4"/>
      <w:pBdr>
        <w:bottom w:val="single" w:sz="6" w:space="0" w:color="auto"/>
      </w:pBdr>
      <w:spacing w:line="240" w:lineRule="auto"/>
      <w:rPr>
        <w:rFonts w:ascii="Times New Roman" w:eastAsiaTheme="majorEastAsia" w:hAnsi="Times New Roman"/>
        <w:snapToGrid w:val="0"/>
      </w:rPr>
    </w:pPr>
    <w:bookmarkStart w:id="15" w:name="_Hlk92356301"/>
    <w:bookmarkStart w:id="16" w:name="_Hlk92356302"/>
    <w:r>
      <w:rPr>
        <w:rFonts w:ascii="Times New Roman" w:eastAsiaTheme="majorEastAsia" w:hAnsi="Times New Roman" w:hint="eastAsia"/>
      </w:rPr>
      <w:t>四堡七堡单元</w:t>
    </w:r>
    <w:r w:rsidRPr="00E9462A">
      <w:rPr>
        <w:rFonts w:ascii="Times New Roman" w:eastAsiaTheme="majorEastAsia" w:hAnsi="Times New Roman" w:hint="eastAsia"/>
      </w:rPr>
      <w:t>JG1403-39</w:t>
    </w:r>
    <w:r w:rsidRPr="00E9462A">
      <w:rPr>
        <w:rFonts w:ascii="Times New Roman" w:eastAsiaTheme="majorEastAsia" w:hAnsi="Times New Roman" w:hint="eastAsia"/>
      </w:rPr>
      <w:t>地块</w:t>
    </w:r>
    <w:r w:rsidRPr="003801ED">
      <w:rPr>
        <w:rFonts w:ascii="Times New Roman" w:eastAsiaTheme="majorEastAsia" w:hAnsi="Times New Roman"/>
        <w:snapToGrid w:val="0"/>
      </w:rPr>
      <w:t>土壤污染状况初步调查报告</w:t>
    </w:r>
    <w:bookmarkEnd w:id="15"/>
    <w:bookmarkEnd w:id="1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A425E"/>
    <w:multiLevelType w:val="multilevel"/>
    <w:tmpl w:val="053A425E"/>
    <w:lvl w:ilvl="0">
      <w:start w:val="2"/>
      <w:numFmt w:val="decimal"/>
      <w:pStyle w:val="a"/>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16DC2BB1"/>
    <w:multiLevelType w:val="multilevel"/>
    <w:tmpl w:val="16DC2BB1"/>
    <w:lvl w:ilvl="0">
      <w:start w:val="2"/>
      <w:numFmt w:val="decimal"/>
      <w:pStyle w:val="2"/>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1D562648"/>
    <w:multiLevelType w:val="multilevel"/>
    <w:tmpl w:val="DF904C96"/>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color w:val="000000"/>
        <w:sz w:val="32"/>
        <w:vertAlign w:val="baseline"/>
      </w:rPr>
    </w:lvl>
    <w:lvl w:ilvl="1">
      <w:start w:val="1"/>
      <w:numFmt w:val="decimal"/>
      <w:isLgl/>
      <w:suff w:val="space"/>
      <w:lvlText w:val="%1.%2"/>
      <w:lvlJc w:val="left"/>
      <w:pPr>
        <w:ind w:left="425" w:hanging="425"/>
      </w:pPr>
      <w:rPr>
        <w:rFonts w:ascii="Times New Roman" w:eastAsia="宋体" w:hAnsi="Times New Roman" w:cs="Times New Roman" w:hint="default"/>
        <w:b/>
        <w:i w:val="0"/>
        <w:caps w:val="0"/>
        <w:strike w:val="0"/>
        <w:dstrike w:val="0"/>
        <w:vanish w:val="0"/>
        <w:color w:val="000000"/>
        <w:sz w:val="28"/>
        <w:szCs w:val="28"/>
        <w:vertAlign w:val="baseline"/>
      </w:rPr>
    </w:lvl>
    <w:lvl w:ilvl="2">
      <w:start w:val="1"/>
      <w:numFmt w:val="decimal"/>
      <w:suff w:val="space"/>
      <w:lvlText w:val="%1.%2.%3"/>
      <w:lvlJc w:val="left"/>
      <w:pPr>
        <w:ind w:left="284" w:firstLine="0"/>
      </w:pPr>
      <w:rPr>
        <w:rFonts w:ascii="Times New Roman" w:eastAsia="宋体" w:hAnsi="Times New Roman" w:hint="default"/>
        <w:b/>
        <w:i w:val="0"/>
        <w:caps w:val="0"/>
        <w:strike w:val="0"/>
        <w:dstrike w:val="0"/>
        <w:vanish w:val="0"/>
        <w:color w:val="000000"/>
        <w:sz w:val="24"/>
        <w:vertAlign w:val="baseline"/>
      </w:rPr>
    </w:lvl>
    <w:lvl w:ilvl="3">
      <w:start w:val="1"/>
      <w:numFmt w:val="decimal"/>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3" w15:restartNumberingAfterBreak="0">
    <w:nsid w:val="271871B9"/>
    <w:multiLevelType w:val="hybridMultilevel"/>
    <w:tmpl w:val="2E0E1D72"/>
    <w:lvl w:ilvl="0" w:tplc="D7EAC24A">
      <w:start w:val="4"/>
      <w:numFmt w:val="decimal"/>
      <w:pStyle w:val="Bullet"/>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CB25DA1"/>
    <w:multiLevelType w:val="multilevel"/>
    <w:tmpl w:val="624F2F36"/>
    <w:styleLink w:val="20"/>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15:restartNumberingAfterBreak="0">
    <w:nsid w:val="53676C74"/>
    <w:multiLevelType w:val="multilevel"/>
    <w:tmpl w:val="53676C74"/>
    <w:lvl w:ilvl="0">
      <w:start w:val="9"/>
      <w:numFmt w:val="decimal"/>
      <w:pStyle w:val="a0"/>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15:restartNumberingAfterBreak="0">
    <w:nsid w:val="5F9D527E"/>
    <w:multiLevelType w:val="multilevel"/>
    <w:tmpl w:val="06400A54"/>
    <w:lvl w:ilvl="0">
      <w:start w:val="1"/>
      <w:numFmt w:val="decimal"/>
      <w:pStyle w:val="1"/>
      <w:suff w:val="space"/>
      <w:lvlText w:val="%1."/>
      <w:lvlJc w:val="left"/>
      <w:pPr>
        <w:tabs>
          <w:tab w:val="num" w:pos="0"/>
        </w:tabs>
        <w:ind w:left="0" w:firstLine="0"/>
      </w:pPr>
      <w:rPr>
        <w:rFonts w:ascii="Times New Roman" w:eastAsia="宋体" w:hAnsi="Times New Roman" w:cs="宋体" w:hint="default"/>
        <w:b/>
        <w:bCs/>
        <w:color w:val="auto"/>
        <w:sz w:val="32"/>
        <w:szCs w:val="32"/>
      </w:rPr>
    </w:lvl>
    <w:lvl w:ilvl="1">
      <w:start w:val="1"/>
      <w:numFmt w:val="decimal"/>
      <w:pStyle w:val="21"/>
      <w:suff w:val="space"/>
      <w:lvlText w:val="%1.%2"/>
      <w:lvlJc w:val="left"/>
      <w:pPr>
        <w:tabs>
          <w:tab w:val="num" w:pos="0"/>
        </w:tabs>
        <w:ind w:left="0" w:firstLine="0"/>
      </w:pPr>
      <w:rPr>
        <w:rFonts w:ascii="Times New Roman" w:eastAsia="宋体" w:hAnsi="Times New Roman" w:cs="宋体" w:hint="default"/>
        <w:b/>
        <w:bCs/>
        <w:color w:val="auto"/>
        <w:sz w:val="28"/>
        <w:szCs w:val="28"/>
      </w:rPr>
    </w:lvl>
    <w:lvl w:ilvl="2">
      <w:start w:val="1"/>
      <w:numFmt w:val="decimal"/>
      <w:pStyle w:val="3"/>
      <w:suff w:val="space"/>
      <w:lvlText w:val="%1.%2.%3"/>
      <w:lvlJc w:val="left"/>
      <w:pPr>
        <w:tabs>
          <w:tab w:val="num" w:pos="2553"/>
        </w:tabs>
        <w:ind w:left="2553" w:firstLine="0"/>
      </w:pPr>
      <w:rPr>
        <w:rFonts w:ascii="Times New Roman" w:eastAsia="宋体" w:hAnsi="Times New Roman" w:cs="宋体" w:hint="default"/>
        <w:b/>
        <w:bCs/>
        <w:color w:val="000000" w:themeColor="text1"/>
        <w:sz w:val="24"/>
        <w:szCs w:val="24"/>
      </w:rPr>
    </w:lvl>
    <w:lvl w:ilvl="3">
      <w:start w:val="1"/>
      <w:numFmt w:val="decimal"/>
      <w:pStyle w:val="4"/>
      <w:lvlText w:val="%1.%2.%3.%4"/>
      <w:lvlJc w:val="left"/>
      <w:pPr>
        <w:tabs>
          <w:tab w:val="num" w:pos="0"/>
        </w:tabs>
        <w:ind w:left="0" w:firstLine="0"/>
      </w:pPr>
      <w:rPr>
        <w:rFonts w:ascii="Times New Roman" w:eastAsia="宋体" w:hAnsi="Times New Roman" w:cs="宋体" w:hint="default"/>
        <w:b/>
        <w:bCs/>
        <w:sz w:val="24"/>
        <w:szCs w:val="24"/>
      </w:r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15:restartNumberingAfterBreak="0">
    <w:nsid w:val="6802DD06"/>
    <w:multiLevelType w:val="multilevel"/>
    <w:tmpl w:val="6802DD06"/>
    <w:lvl w:ilvl="0">
      <w:start w:val="1"/>
      <w:numFmt w:val="decimal"/>
      <w:lvlText w:val="%1."/>
      <w:lvlJc w:val="left"/>
      <w:pPr>
        <w:ind w:left="432" w:hanging="432"/>
      </w:pPr>
      <w:rPr>
        <w:rFonts w:hint="default"/>
      </w:rPr>
    </w:lvl>
    <w:lvl w:ilvl="1">
      <w:start w:val="1"/>
      <w:numFmt w:val="decimal"/>
      <w:lvlText w:val="%1.%2."/>
      <w:lvlJc w:val="left"/>
      <w:pPr>
        <w:ind w:left="6388" w:hanging="5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8" w15:restartNumberingAfterBreak="0">
    <w:nsid w:val="6A034BDE"/>
    <w:multiLevelType w:val="singleLevel"/>
    <w:tmpl w:val="6A034BDE"/>
    <w:lvl w:ilvl="0">
      <w:start w:val="1"/>
      <w:numFmt w:val="decimal"/>
      <w:suff w:val="nothing"/>
      <w:lvlText w:val="%1"/>
      <w:lvlJc w:val="left"/>
      <w:pPr>
        <w:tabs>
          <w:tab w:val="num" w:pos="568"/>
        </w:tabs>
      </w:pPr>
      <w:rPr>
        <w:rFonts w:ascii="Times New Roman" w:eastAsia="宋体" w:hAnsi="Times New Roman" w:cs="Times New Roman" w:hint="default"/>
        <w:sz w:val="21"/>
        <w:szCs w:val="21"/>
      </w:rPr>
    </w:lvl>
  </w:abstractNum>
  <w:abstractNum w:abstractNumId="9" w15:restartNumberingAfterBreak="0">
    <w:nsid w:val="73695D60"/>
    <w:multiLevelType w:val="hybridMultilevel"/>
    <w:tmpl w:val="834444CE"/>
    <w:lvl w:ilvl="0" w:tplc="64A21D62">
      <w:start w:val="1"/>
      <w:numFmt w:val="decimalEnclosedCircle"/>
      <w:pStyle w:val="TOC2"/>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7A852364"/>
    <w:multiLevelType w:val="multilevel"/>
    <w:tmpl w:val="EAE4D47A"/>
    <w:lvl w:ilvl="0">
      <w:start w:val="1"/>
      <w:numFmt w:val="decimal"/>
      <w:pStyle w:val="a1"/>
      <w:isLgl/>
      <w:suff w:val="space"/>
      <w:lvlText w:val="%1."/>
      <w:lvlJc w:val="left"/>
      <w:pPr>
        <w:ind w:left="0" w:firstLine="0"/>
      </w:pPr>
      <w:rPr>
        <w:rFonts w:ascii="Times New Roman" w:eastAsia="宋体" w:hAnsi="Times New Roman" w:hint="default"/>
        <w:b/>
        <w:i w:val="0"/>
        <w:caps w:val="0"/>
        <w:strike w:val="0"/>
        <w:dstrike w:val="0"/>
        <w:vanish w:val="0"/>
        <w:color w:val="000000"/>
        <w:sz w:val="32"/>
        <w:vertAlign w:val="baseline"/>
      </w:rPr>
    </w:lvl>
    <w:lvl w:ilvl="1">
      <w:start w:val="5"/>
      <w:numFmt w:val="decimal"/>
      <w:isLgl/>
      <w:suff w:val="space"/>
      <w:lvlText w:val="%1.%2."/>
      <w:lvlJc w:val="left"/>
      <w:pPr>
        <w:ind w:left="425" w:hanging="425"/>
      </w:pPr>
      <w:rPr>
        <w:rFonts w:ascii="Times New Roman" w:eastAsia="宋体" w:hAnsi="Times New Roman" w:hint="default"/>
        <w:b/>
        <w:i w:val="0"/>
        <w:caps w:val="0"/>
        <w:strike w:val="0"/>
        <w:dstrike w:val="0"/>
        <w:vanish w:val="0"/>
        <w:color w:val="000000"/>
        <w:sz w:val="28"/>
        <w:vertAlign w:val="baseline"/>
      </w:rPr>
    </w:lvl>
    <w:lvl w:ilvl="2">
      <w:start w:val="1"/>
      <w:numFmt w:val="decimal"/>
      <w:isLgl/>
      <w:suff w:val="space"/>
      <w:lvlText w:val="%1.%2.%3."/>
      <w:lvlJc w:val="left"/>
      <w:pPr>
        <w:ind w:left="567" w:hanging="567"/>
      </w:pPr>
      <w:rPr>
        <w:rFonts w:ascii="Times New Roman" w:eastAsia="宋体" w:hAnsi="Times New Roman" w:hint="default"/>
        <w:b/>
        <w:i w:val="0"/>
        <w:caps w:val="0"/>
        <w:strike w:val="0"/>
        <w:dstrike w:val="0"/>
        <w:vanish w:val="0"/>
        <w:color w:val="000000"/>
        <w:sz w:val="24"/>
        <w:vertAlign w:val="baseline"/>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15:restartNumberingAfterBreak="0">
    <w:nsid w:val="7C5653C7"/>
    <w:multiLevelType w:val="hybridMultilevel"/>
    <w:tmpl w:val="DF94AB84"/>
    <w:lvl w:ilvl="0" w:tplc="A442EFBE">
      <w:start w:val="4"/>
      <w:numFmt w:val="decimal"/>
      <w:pStyle w:val="a2"/>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num w:numId="1">
    <w:abstractNumId w:val="2"/>
  </w:num>
  <w:num w:numId="2">
    <w:abstractNumId w:val="10"/>
  </w:num>
  <w:num w:numId="3">
    <w:abstractNumId w:val="5"/>
  </w:num>
  <w:num w:numId="4">
    <w:abstractNumId w:val="1"/>
  </w:num>
  <w:num w:numId="5">
    <w:abstractNumId w:val="0"/>
  </w:num>
  <w:num w:numId="6">
    <w:abstractNumId w:val="11"/>
  </w:num>
  <w:num w:numId="7">
    <w:abstractNumId w:val="3"/>
  </w:num>
  <w:num w:numId="8">
    <w:abstractNumId w:val="9"/>
  </w:num>
  <w:num w:numId="9">
    <w:abstractNumId w:val="4"/>
  </w:num>
  <w:num w:numId="10">
    <w:abstractNumId w:val="6"/>
  </w:num>
  <w:num w:numId="11">
    <w:abstractNumId w:val="8"/>
  </w:num>
  <w:num w:numId="1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mirrorMargins/>
  <w:bordersDoNotSurroundHeader/>
  <w:bordersDoNotSurroundFooter/>
  <w:hideSpellingErrors/>
  <w:defaultTabStop w:val="420"/>
  <w:characterSpacingControl w:val="doNotCompress"/>
  <w:hdrShapeDefaults>
    <o:shapedefaults v:ext="edit" spidmax="2049">
      <o:colormru v:ext="edit" colors="#f6f,blue,#0fc,#f6c,#f96,#f9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EF3"/>
    <w:rsid w:val="000000F0"/>
    <w:rsid w:val="0000030F"/>
    <w:rsid w:val="0000041C"/>
    <w:rsid w:val="000005A1"/>
    <w:rsid w:val="00000E22"/>
    <w:rsid w:val="000010C8"/>
    <w:rsid w:val="00001A42"/>
    <w:rsid w:val="00001F10"/>
    <w:rsid w:val="000046ED"/>
    <w:rsid w:val="00004F0D"/>
    <w:rsid w:val="0000555B"/>
    <w:rsid w:val="0000563A"/>
    <w:rsid w:val="00007794"/>
    <w:rsid w:val="00010017"/>
    <w:rsid w:val="000100F0"/>
    <w:rsid w:val="0001029E"/>
    <w:rsid w:val="00010C10"/>
    <w:rsid w:val="00011575"/>
    <w:rsid w:val="0001160A"/>
    <w:rsid w:val="000126B8"/>
    <w:rsid w:val="00014035"/>
    <w:rsid w:val="00014F37"/>
    <w:rsid w:val="000159FB"/>
    <w:rsid w:val="0001635F"/>
    <w:rsid w:val="00020196"/>
    <w:rsid w:val="00020FBC"/>
    <w:rsid w:val="00021294"/>
    <w:rsid w:val="000223D3"/>
    <w:rsid w:val="00024936"/>
    <w:rsid w:val="00025092"/>
    <w:rsid w:val="0002543A"/>
    <w:rsid w:val="00026115"/>
    <w:rsid w:val="00027994"/>
    <w:rsid w:val="00027D73"/>
    <w:rsid w:val="000300B0"/>
    <w:rsid w:val="00030AFE"/>
    <w:rsid w:val="00031068"/>
    <w:rsid w:val="0003165C"/>
    <w:rsid w:val="000325C0"/>
    <w:rsid w:val="00032686"/>
    <w:rsid w:val="00032B54"/>
    <w:rsid w:val="00032F1A"/>
    <w:rsid w:val="0003353D"/>
    <w:rsid w:val="00033F27"/>
    <w:rsid w:val="00034EBC"/>
    <w:rsid w:val="0003513C"/>
    <w:rsid w:val="00035349"/>
    <w:rsid w:val="0003566A"/>
    <w:rsid w:val="000369BF"/>
    <w:rsid w:val="00036AA8"/>
    <w:rsid w:val="0003719C"/>
    <w:rsid w:val="000406AC"/>
    <w:rsid w:val="00041486"/>
    <w:rsid w:val="000414DF"/>
    <w:rsid w:val="0004171E"/>
    <w:rsid w:val="00042767"/>
    <w:rsid w:val="000428FF"/>
    <w:rsid w:val="00042FCE"/>
    <w:rsid w:val="00043190"/>
    <w:rsid w:val="00043223"/>
    <w:rsid w:val="00043393"/>
    <w:rsid w:val="00044295"/>
    <w:rsid w:val="0004489C"/>
    <w:rsid w:val="00044A90"/>
    <w:rsid w:val="00045501"/>
    <w:rsid w:val="000456C8"/>
    <w:rsid w:val="00045E01"/>
    <w:rsid w:val="00045E52"/>
    <w:rsid w:val="00046B7A"/>
    <w:rsid w:val="00046BBC"/>
    <w:rsid w:val="00047081"/>
    <w:rsid w:val="00047660"/>
    <w:rsid w:val="000478D9"/>
    <w:rsid w:val="00047EB3"/>
    <w:rsid w:val="00050101"/>
    <w:rsid w:val="00050C12"/>
    <w:rsid w:val="00050F6A"/>
    <w:rsid w:val="00051729"/>
    <w:rsid w:val="0005321C"/>
    <w:rsid w:val="00053299"/>
    <w:rsid w:val="000536B3"/>
    <w:rsid w:val="00053DD9"/>
    <w:rsid w:val="00054222"/>
    <w:rsid w:val="00054A9B"/>
    <w:rsid w:val="00056BAB"/>
    <w:rsid w:val="000575B6"/>
    <w:rsid w:val="000579E9"/>
    <w:rsid w:val="00057C3B"/>
    <w:rsid w:val="0006054D"/>
    <w:rsid w:val="00060580"/>
    <w:rsid w:val="000616D8"/>
    <w:rsid w:val="00061767"/>
    <w:rsid w:val="000621CE"/>
    <w:rsid w:val="0006258F"/>
    <w:rsid w:val="00063B41"/>
    <w:rsid w:val="00063D9C"/>
    <w:rsid w:val="000645F4"/>
    <w:rsid w:val="00064C00"/>
    <w:rsid w:val="000654E7"/>
    <w:rsid w:val="00065569"/>
    <w:rsid w:val="00065987"/>
    <w:rsid w:val="000659FD"/>
    <w:rsid w:val="00065E93"/>
    <w:rsid w:val="00066498"/>
    <w:rsid w:val="00066579"/>
    <w:rsid w:val="00066614"/>
    <w:rsid w:val="00066DD2"/>
    <w:rsid w:val="00066EDB"/>
    <w:rsid w:val="000671F9"/>
    <w:rsid w:val="000673CB"/>
    <w:rsid w:val="00067D51"/>
    <w:rsid w:val="0007139B"/>
    <w:rsid w:val="0007174C"/>
    <w:rsid w:val="00071CFF"/>
    <w:rsid w:val="00071DEA"/>
    <w:rsid w:val="00072333"/>
    <w:rsid w:val="00072817"/>
    <w:rsid w:val="000736F3"/>
    <w:rsid w:val="00074227"/>
    <w:rsid w:val="0007445B"/>
    <w:rsid w:val="0007457C"/>
    <w:rsid w:val="00074A42"/>
    <w:rsid w:val="00074F37"/>
    <w:rsid w:val="00075394"/>
    <w:rsid w:val="000753F4"/>
    <w:rsid w:val="00075AB3"/>
    <w:rsid w:val="00075B0A"/>
    <w:rsid w:val="00075FCC"/>
    <w:rsid w:val="00075FE5"/>
    <w:rsid w:val="00076A07"/>
    <w:rsid w:val="00076D24"/>
    <w:rsid w:val="000774F9"/>
    <w:rsid w:val="00077B85"/>
    <w:rsid w:val="00080904"/>
    <w:rsid w:val="00081220"/>
    <w:rsid w:val="00082322"/>
    <w:rsid w:val="000829C3"/>
    <w:rsid w:val="000839D8"/>
    <w:rsid w:val="000845B0"/>
    <w:rsid w:val="00084812"/>
    <w:rsid w:val="00085087"/>
    <w:rsid w:val="00085144"/>
    <w:rsid w:val="00085E11"/>
    <w:rsid w:val="000864AD"/>
    <w:rsid w:val="00086CDA"/>
    <w:rsid w:val="00087AC0"/>
    <w:rsid w:val="00087CC9"/>
    <w:rsid w:val="000904C4"/>
    <w:rsid w:val="00090A23"/>
    <w:rsid w:val="00090B13"/>
    <w:rsid w:val="0009117F"/>
    <w:rsid w:val="00091C09"/>
    <w:rsid w:val="000928F6"/>
    <w:rsid w:val="00094025"/>
    <w:rsid w:val="00094F22"/>
    <w:rsid w:val="00094F3C"/>
    <w:rsid w:val="000954F7"/>
    <w:rsid w:val="00096786"/>
    <w:rsid w:val="00096A87"/>
    <w:rsid w:val="00097013"/>
    <w:rsid w:val="00097A4E"/>
    <w:rsid w:val="000A00F4"/>
    <w:rsid w:val="000A02AD"/>
    <w:rsid w:val="000A05D0"/>
    <w:rsid w:val="000A1874"/>
    <w:rsid w:val="000A2409"/>
    <w:rsid w:val="000A24AE"/>
    <w:rsid w:val="000A2524"/>
    <w:rsid w:val="000A2CD5"/>
    <w:rsid w:val="000A2F19"/>
    <w:rsid w:val="000A3036"/>
    <w:rsid w:val="000A4682"/>
    <w:rsid w:val="000A473C"/>
    <w:rsid w:val="000A4846"/>
    <w:rsid w:val="000A5638"/>
    <w:rsid w:val="000A5CA6"/>
    <w:rsid w:val="000A6984"/>
    <w:rsid w:val="000A7642"/>
    <w:rsid w:val="000B042D"/>
    <w:rsid w:val="000B2C1B"/>
    <w:rsid w:val="000B2C22"/>
    <w:rsid w:val="000B3304"/>
    <w:rsid w:val="000B36BD"/>
    <w:rsid w:val="000B45D5"/>
    <w:rsid w:val="000B4EB8"/>
    <w:rsid w:val="000B5789"/>
    <w:rsid w:val="000B59E7"/>
    <w:rsid w:val="000B5E8E"/>
    <w:rsid w:val="000B60C9"/>
    <w:rsid w:val="000B6633"/>
    <w:rsid w:val="000B6F96"/>
    <w:rsid w:val="000B72EA"/>
    <w:rsid w:val="000B7CE9"/>
    <w:rsid w:val="000B7F2D"/>
    <w:rsid w:val="000C0D1D"/>
    <w:rsid w:val="000C1837"/>
    <w:rsid w:val="000C21F7"/>
    <w:rsid w:val="000C22EA"/>
    <w:rsid w:val="000C34A0"/>
    <w:rsid w:val="000C35C7"/>
    <w:rsid w:val="000C3AAE"/>
    <w:rsid w:val="000C4905"/>
    <w:rsid w:val="000C673B"/>
    <w:rsid w:val="000C69E8"/>
    <w:rsid w:val="000C6E9E"/>
    <w:rsid w:val="000C71D5"/>
    <w:rsid w:val="000C744D"/>
    <w:rsid w:val="000C7B8B"/>
    <w:rsid w:val="000C7FAC"/>
    <w:rsid w:val="000D07BF"/>
    <w:rsid w:val="000D1981"/>
    <w:rsid w:val="000D27A8"/>
    <w:rsid w:val="000D2A07"/>
    <w:rsid w:val="000D336C"/>
    <w:rsid w:val="000D4546"/>
    <w:rsid w:val="000D4833"/>
    <w:rsid w:val="000D4FF6"/>
    <w:rsid w:val="000D528D"/>
    <w:rsid w:val="000D591A"/>
    <w:rsid w:val="000D6086"/>
    <w:rsid w:val="000D64BC"/>
    <w:rsid w:val="000D70B1"/>
    <w:rsid w:val="000D7A3D"/>
    <w:rsid w:val="000D7E50"/>
    <w:rsid w:val="000E125D"/>
    <w:rsid w:val="000E1DC4"/>
    <w:rsid w:val="000E22B2"/>
    <w:rsid w:val="000E2620"/>
    <w:rsid w:val="000E33D4"/>
    <w:rsid w:val="000E399E"/>
    <w:rsid w:val="000E3DB2"/>
    <w:rsid w:val="000E40D8"/>
    <w:rsid w:val="000E4A97"/>
    <w:rsid w:val="000E530F"/>
    <w:rsid w:val="000E536C"/>
    <w:rsid w:val="000E5A31"/>
    <w:rsid w:val="000E5AC2"/>
    <w:rsid w:val="000E5D87"/>
    <w:rsid w:val="000E65DD"/>
    <w:rsid w:val="000E676B"/>
    <w:rsid w:val="000E69D3"/>
    <w:rsid w:val="000E71E9"/>
    <w:rsid w:val="000F09EA"/>
    <w:rsid w:val="000F1500"/>
    <w:rsid w:val="000F2CD7"/>
    <w:rsid w:val="000F33BE"/>
    <w:rsid w:val="000F341C"/>
    <w:rsid w:val="000F3AFF"/>
    <w:rsid w:val="000F3B05"/>
    <w:rsid w:val="000F46CA"/>
    <w:rsid w:val="000F4B5D"/>
    <w:rsid w:val="000F4BA1"/>
    <w:rsid w:val="000F67C4"/>
    <w:rsid w:val="000F7A24"/>
    <w:rsid w:val="000F7C12"/>
    <w:rsid w:val="000F7C8F"/>
    <w:rsid w:val="001003E7"/>
    <w:rsid w:val="00100A39"/>
    <w:rsid w:val="00101E9C"/>
    <w:rsid w:val="00102171"/>
    <w:rsid w:val="00102481"/>
    <w:rsid w:val="001039EB"/>
    <w:rsid w:val="00103DC5"/>
    <w:rsid w:val="00104356"/>
    <w:rsid w:val="0010532F"/>
    <w:rsid w:val="001056EA"/>
    <w:rsid w:val="00105A8F"/>
    <w:rsid w:val="00106526"/>
    <w:rsid w:val="0010681B"/>
    <w:rsid w:val="00106837"/>
    <w:rsid w:val="00106A94"/>
    <w:rsid w:val="00107DB6"/>
    <w:rsid w:val="00107E84"/>
    <w:rsid w:val="00107F10"/>
    <w:rsid w:val="0011018F"/>
    <w:rsid w:val="00110FB4"/>
    <w:rsid w:val="00110FC7"/>
    <w:rsid w:val="001117E7"/>
    <w:rsid w:val="00112BB2"/>
    <w:rsid w:val="00112D88"/>
    <w:rsid w:val="001131E1"/>
    <w:rsid w:val="001153B6"/>
    <w:rsid w:val="001158FA"/>
    <w:rsid w:val="00116071"/>
    <w:rsid w:val="00120DC6"/>
    <w:rsid w:val="00121A63"/>
    <w:rsid w:val="001222CF"/>
    <w:rsid w:val="001245D6"/>
    <w:rsid w:val="0012515C"/>
    <w:rsid w:val="001256D4"/>
    <w:rsid w:val="00126350"/>
    <w:rsid w:val="001264D1"/>
    <w:rsid w:val="001268AF"/>
    <w:rsid w:val="0012697A"/>
    <w:rsid w:val="00126FB5"/>
    <w:rsid w:val="00127167"/>
    <w:rsid w:val="0012733C"/>
    <w:rsid w:val="00127730"/>
    <w:rsid w:val="0012788B"/>
    <w:rsid w:val="00127A2B"/>
    <w:rsid w:val="00127E4C"/>
    <w:rsid w:val="00130957"/>
    <w:rsid w:val="00130C1E"/>
    <w:rsid w:val="00131225"/>
    <w:rsid w:val="00131BBA"/>
    <w:rsid w:val="00131CFF"/>
    <w:rsid w:val="0013219F"/>
    <w:rsid w:val="001321F5"/>
    <w:rsid w:val="00132F4B"/>
    <w:rsid w:val="0013313A"/>
    <w:rsid w:val="00133689"/>
    <w:rsid w:val="00133FBE"/>
    <w:rsid w:val="00134B5F"/>
    <w:rsid w:val="00134E0E"/>
    <w:rsid w:val="00135B6A"/>
    <w:rsid w:val="00136D1C"/>
    <w:rsid w:val="00137CD1"/>
    <w:rsid w:val="00137F51"/>
    <w:rsid w:val="001412BE"/>
    <w:rsid w:val="00141A12"/>
    <w:rsid w:val="00141D01"/>
    <w:rsid w:val="00142546"/>
    <w:rsid w:val="00142BD5"/>
    <w:rsid w:val="00142F1E"/>
    <w:rsid w:val="00143588"/>
    <w:rsid w:val="001436CA"/>
    <w:rsid w:val="001444EC"/>
    <w:rsid w:val="001447A4"/>
    <w:rsid w:val="00144834"/>
    <w:rsid w:val="00144F73"/>
    <w:rsid w:val="00145464"/>
    <w:rsid w:val="00145838"/>
    <w:rsid w:val="00145AB7"/>
    <w:rsid w:val="00146B78"/>
    <w:rsid w:val="00147060"/>
    <w:rsid w:val="00147962"/>
    <w:rsid w:val="00147F5E"/>
    <w:rsid w:val="001516F6"/>
    <w:rsid w:val="001517DF"/>
    <w:rsid w:val="00152524"/>
    <w:rsid w:val="001525D6"/>
    <w:rsid w:val="00152BE9"/>
    <w:rsid w:val="00153B65"/>
    <w:rsid w:val="001542AB"/>
    <w:rsid w:val="0015451E"/>
    <w:rsid w:val="00154EF0"/>
    <w:rsid w:val="0015571F"/>
    <w:rsid w:val="00156A92"/>
    <w:rsid w:val="00156AD5"/>
    <w:rsid w:val="00156C6D"/>
    <w:rsid w:val="00156D1A"/>
    <w:rsid w:val="00157025"/>
    <w:rsid w:val="00157C1D"/>
    <w:rsid w:val="00157C7D"/>
    <w:rsid w:val="00160D38"/>
    <w:rsid w:val="001620E1"/>
    <w:rsid w:val="001629AA"/>
    <w:rsid w:val="00163438"/>
    <w:rsid w:val="00163B47"/>
    <w:rsid w:val="00163E80"/>
    <w:rsid w:val="001646B5"/>
    <w:rsid w:val="001648CD"/>
    <w:rsid w:val="00164CC2"/>
    <w:rsid w:val="001650F2"/>
    <w:rsid w:val="001652D3"/>
    <w:rsid w:val="001659C3"/>
    <w:rsid w:val="0016604D"/>
    <w:rsid w:val="001666CC"/>
    <w:rsid w:val="001668B6"/>
    <w:rsid w:val="00166D04"/>
    <w:rsid w:val="00167985"/>
    <w:rsid w:val="00170181"/>
    <w:rsid w:val="00170CF3"/>
    <w:rsid w:val="00170DE8"/>
    <w:rsid w:val="00171103"/>
    <w:rsid w:val="00171958"/>
    <w:rsid w:val="00171CEE"/>
    <w:rsid w:val="0017204E"/>
    <w:rsid w:val="001727CF"/>
    <w:rsid w:val="00174245"/>
    <w:rsid w:val="00174724"/>
    <w:rsid w:val="00174766"/>
    <w:rsid w:val="0017583C"/>
    <w:rsid w:val="00176EC0"/>
    <w:rsid w:val="0017727F"/>
    <w:rsid w:val="0017763C"/>
    <w:rsid w:val="0017776F"/>
    <w:rsid w:val="00177EAD"/>
    <w:rsid w:val="0018007E"/>
    <w:rsid w:val="001806A0"/>
    <w:rsid w:val="001806CC"/>
    <w:rsid w:val="00180897"/>
    <w:rsid w:val="00180E98"/>
    <w:rsid w:val="0018123F"/>
    <w:rsid w:val="001812A2"/>
    <w:rsid w:val="00181B29"/>
    <w:rsid w:val="00181FCA"/>
    <w:rsid w:val="001829A6"/>
    <w:rsid w:val="00182A9A"/>
    <w:rsid w:val="00183242"/>
    <w:rsid w:val="001853F9"/>
    <w:rsid w:val="00185C5E"/>
    <w:rsid w:val="00185C96"/>
    <w:rsid w:val="00185F4E"/>
    <w:rsid w:val="001874C0"/>
    <w:rsid w:val="00187E1F"/>
    <w:rsid w:val="0019069C"/>
    <w:rsid w:val="00190B34"/>
    <w:rsid w:val="00191D4A"/>
    <w:rsid w:val="001937D6"/>
    <w:rsid w:val="001939DB"/>
    <w:rsid w:val="00194331"/>
    <w:rsid w:val="0019474E"/>
    <w:rsid w:val="001953FA"/>
    <w:rsid w:val="001957EA"/>
    <w:rsid w:val="00196E70"/>
    <w:rsid w:val="00197535"/>
    <w:rsid w:val="0019792B"/>
    <w:rsid w:val="00197C69"/>
    <w:rsid w:val="001A0C28"/>
    <w:rsid w:val="001A1EFD"/>
    <w:rsid w:val="001A1F65"/>
    <w:rsid w:val="001A203F"/>
    <w:rsid w:val="001A23A4"/>
    <w:rsid w:val="001A25D4"/>
    <w:rsid w:val="001A2C70"/>
    <w:rsid w:val="001A2F53"/>
    <w:rsid w:val="001A3042"/>
    <w:rsid w:val="001A3308"/>
    <w:rsid w:val="001A3814"/>
    <w:rsid w:val="001A3A80"/>
    <w:rsid w:val="001A3C68"/>
    <w:rsid w:val="001A3F72"/>
    <w:rsid w:val="001A431C"/>
    <w:rsid w:val="001A46DB"/>
    <w:rsid w:val="001A4781"/>
    <w:rsid w:val="001A4D96"/>
    <w:rsid w:val="001A53BB"/>
    <w:rsid w:val="001A7669"/>
    <w:rsid w:val="001A7C97"/>
    <w:rsid w:val="001B0EFD"/>
    <w:rsid w:val="001B10E4"/>
    <w:rsid w:val="001B16D8"/>
    <w:rsid w:val="001B2771"/>
    <w:rsid w:val="001B2AF5"/>
    <w:rsid w:val="001B2E48"/>
    <w:rsid w:val="001B32D7"/>
    <w:rsid w:val="001B3AB6"/>
    <w:rsid w:val="001B3D83"/>
    <w:rsid w:val="001B45C1"/>
    <w:rsid w:val="001B608F"/>
    <w:rsid w:val="001B61FC"/>
    <w:rsid w:val="001B71DD"/>
    <w:rsid w:val="001B7D0F"/>
    <w:rsid w:val="001C08B2"/>
    <w:rsid w:val="001C0FCB"/>
    <w:rsid w:val="001C15DF"/>
    <w:rsid w:val="001C26C3"/>
    <w:rsid w:val="001C2862"/>
    <w:rsid w:val="001C28B8"/>
    <w:rsid w:val="001C2BCD"/>
    <w:rsid w:val="001C3AF9"/>
    <w:rsid w:val="001C3DD9"/>
    <w:rsid w:val="001C4004"/>
    <w:rsid w:val="001C459E"/>
    <w:rsid w:val="001C53DE"/>
    <w:rsid w:val="001C5641"/>
    <w:rsid w:val="001C596C"/>
    <w:rsid w:val="001C6DE4"/>
    <w:rsid w:val="001C7924"/>
    <w:rsid w:val="001D0347"/>
    <w:rsid w:val="001D0CB1"/>
    <w:rsid w:val="001D0E22"/>
    <w:rsid w:val="001D328F"/>
    <w:rsid w:val="001D3CD3"/>
    <w:rsid w:val="001D4C3A"/>
    <w:rsid w:val="001D4FA5"/>
    <w:rsid w:val="001D72D2"/>
    <w:rsid w:val="001D7E42"/>
    <w:rsid w:val="001E0C6B"/>
    <w:rsid w:val="001E1FB8"/>
    <w:rsid w:val="001E342D"/>
    <w:rsid w:val="001E3CDB"/>
    <w:rsid w:val="001E3D40"/>
    <w:rsid w:val="001E4138"/>
    <w:rsid w:val="001E5029"/>
    <w:rsid w:val="001E6058"/>
    <w:rsid w:val="001E6631"/>
    <w:rsid w:val="001E6805"/>
    <w:rsid w:val="001E686A"/>
    <w:rsid w:val="001E69B2"/>
    <w:rsid w:val="001E6FC9"/>
    <w:rsid w:val="001E7C61"/>
    <w:rsid w:val="001F044E"/>
    <w:rsid w:val="001F0D67"/>
    <w:rsid w:val="001F1370"/>
    <w:rsid w:val="001F14DC"/>
    <w:rsid w:val="001F18D2"/>
    <w:rsid w:val="001F1BB6"/>
    <w:rsid w:val="001F2275"/>
    <w:rsid w:val="001F23DD"/>
    <w:rsid w:val="001F29C6"/>
    <w:rsid w:val="001F2C48"/>
    <w:rsid w:val="001F44F8"/>
    <w:rsid w:val="001F4A23"/>
    <w:rsid w:val="001F5528"/>
    <w:rsid w:val="001F5677"/>
    <w:rsid w:val="001F5C23"/>
    <w:rsid w:val="001F65C0"/>
    <w:rsid w:val="001F66A1"/>
    <w:rsid w:val="001F76B1"/>
    <w:rsid w:val="001F7DAC"/>
    <w:rsid w:val="002019F4"/>
    <w:rsid w:val="00201D8F"/>
    <w:rsid w:val="00202051"/>
    <w:rsid w:val="002023A4"/>
    <w:rsid w:val="002027DF"/>
    <w:rsid w:val="00202A0E"/>
    <w:rsid w:val="002034AF"/>
    <w:rsid w:val="002048D9"/>
    <w:rsid w:val="0020497F"/>
    <w:rsid w:val="00204C1D"/>
    <w:rsid w:val="00205C0B"/>
    <w:rsid w:val="0020602C"/>
    <w:rsid w:val="00206293"/>
    <w:rsid w:val="002069D7"/>
    <w:rsid w:val="00207146"/>
    <w:rsid w:val="00207220"/>
    <w:rsid w:val="00207C4E"/>
    <w:rsid w:val="002103F3"/>
    <w:rsid w:val="00210CCC"/>
    <w:rsid w:val="00211FCE"/>
    <w:rsid w:val="002120DF"/>
    <w:rsid w:val="002129E6"/>
    <w:rsid w:val="002129FE"/>
    <w:rsid w:val="00212D7E"/>
    <w:rsid w:val="002145AA"/>
    <w:rsid w:val="00216F81"/>
    <w:rsid w:val="0021733E"/>
    <w:rsid w:val="0021777D"/>
    <w:rsid w:val="0022040F"/>
    <w:rsid w:val="002210B8"/>
    <w:rsid w:val="00222788"/>
    <w:rsid w:val="00222DDE"/>
    <w:rsid w:val="002231CD"/>
    <w:rsid w:val="0022383E"/>
    <w:rsid w:val="00224329"/>
    <w:rsid w:val="00224503"/>
    <w:rsid w:val="002250AA"/>
    <w:rsid w:val="00225318"/>
    <w:rsid w:val="00225575"/>
    <w:rsid w:val="002257B2"/>
    <w:rsid w:val="002260FA"/>
    <w:rsid w:val="00226502"/>
    <w:rsid w:val="00226A5E"/>
    <w:rsid w:val="00226DDD"/>
    <w:rsid w:val="00226E87"/>
    <w:rsid w:val="00226ECF"/>
    <w:rsid w:val="00227373"/>
    <w:rsid w:val="00230E52"/>
    <w:rsid w:val="00230FB8"/>
    <w:rsid w:val="00231366"/>
    <w:rsid w:val="002320C4"/>
    <w:rsid w:val="00232C56"/>
    <w:rsid w:val="0023347A"/>
    <w:rsid w:val="00233924"/>
    <w:rsid w:val="00233DBF"/>
    <w:rsid w:val="00234CCD"/>
    <w:rsid w:val="00235359"/>
    <w:rsid w:val="00235364"/>
    <w:rsid w:val="00235C0F"/>
    <w:rsid w:val="00236493"/>
    <w:rsid w:val="00236A51"/>
    <w:rsid w:val="002376D1"/>
    <w:rsid w:val="00240331"/>
    <w:rsid w:val="002409FF"/>
    <w:rsid w:val="00240AB2"/>
    <w:rsid w:val="00241BCD"/>
    <w:rsid w:val="00242529"/>
    <w:rsid w:val="00242B6E"/>
    <w:rsid w:val="00243168"/>
    <w:rsid w:val="00244221"/>
    <w:rsid w:val="00244721"/>
    <w:rsid w:val="00244D0F"/>
    <w:rsid w:val="002458FB"/>
    <w:rsid w:val="0024630B"/>
    <w:rsid w:val="0024643E"/>
    <w:rsid w:val="00246506"/>
    <w:rsid w:val="00250039"/>
    <w:rsid w:val="0025012D"/>
    <w:rsid w:val="00250901"/>
    <w:rsid w:val="00251C4A"/>
    <w:rsid w:val="00252F44"/>
    <w:rsid w:val="00253B75"/>
    <w:rsid w:val="00254EF0"/>
    <w:rsid w:val="00254F30"/>
    <w:rsid w:val="00256263"/>
    <w:rsid w:val="00256605"/>
    <w:rsid w:val="002569F0"/>
    <w:rsid w:val="00260240"/>
    <w:rsid w:val="00260933"/>
    <w:rsid w:val="00260CC5"/>
    <w:rsid w:val="002610EC"/>
    <w:rsid w:val="0026131B"/>
    <w:rsid w:val="00261793"/>
    <w:rsid w:val="00261CBB"/>
    <w:rsid w:val="0026423B"/>
    <w:rsid w:val="00265518"/>
    <w:rsid w:val="0026556B"/>
    <w:rsid w:val="00266388"/>
    <w:rsid w:val="002665E0"/>
    <w:rsid w:val="00266627"/>
    <w:rsid w:val="002669F6"/>
    <w:rsid w:val="002679A0"/>
    <w:rsid w:val="00267C5D"/>
    <w:rsid w:val="00267CEC"/>
    <w:rsid w:val="00270E13"/>
    <w:rsid w:val="0027257A"/>
    <w:rsid w:val="002730C9"/>
    <w:rsid w:val="0027392B"/>
    <w:rsid w:val="00274143"/>
    <w:rsid w:val="00274285"/>
    <w:rsid w:val="0027487A"/>
    <w:rsid w:val="00275081"/>
    <w:rsid w:val="0027535F"/>
    <w:rsid w:val="0027546B"/>
    <w:rsid w:val="0027664E"/>
    <w:rsid w:val="002777B8"/>
    <w:rsid w:val="00277844"/>
    <w:rsid w:val="002806B6"/>
    <w:rsid w:val="00281EB7"/>
    <w:rsid w:val="00282B0E"/>
    <w:rsid w:val="0028435B"/>
    <w:rsid w:val="00285F7C"/>
    <w:rsid w:val="00285FF9"/>
    <w:rsid w:val="002867DD"/>
    <w:rsid w:val="00287A9F"/>
    <w:rsid w:val="00287F0A"/>
    <w:rsid w:val="002905CF"/>
    <w:rsid w:val="0029096D"/>
    <w:rsid w:val="00290FE4"/>
    <w:rsid w:val="0029163F"/>
    <w:rsid w:val="002925B3"/>
    <w:rsid w:val="00292C21"/>
    <w:rsid w:val="00292FBC"/>
    <w:rsid w:val="00294DFA"/>
    <w:rsid w:val="002956EB"/>
    <w:rsid w:val="00295A90"/>
    <w:rsid w:val="00295ACF"/>
    <w:rsid w:val="00295F02"/>
    <w:rsid w:val="002970AD"/>
    <w:rsid w:val="002979BF"/>
    <w:rsid w:val="002979E3"/>
    <w:rsid w:val="002A01B0"/>
    <w:rsid w:val="002A054E"/>
    <w:rsid w:val="002A079F"/>
    <w:rsid w:val="002A0CE9"/>
    <w:rsid w:val="002A101D"/>
    <w:rsid w:val="002A14DB"/>
    <w:rsid w:val="002A15AB"/>
    <w:rsid w:val="002A1EAC"/>
    <w:rsid w:val="002A25AE"/>
    <w:rsid w:val="002A2670"/>
    <w:rsid w:val="002A29A1"/>
    <w:rsid w:val="002A2B09"/>
    <w:rsid w:val="002A35F9"/>
    <w:rsid w:val="002A390B"/>
    <w:rsid w:val="002A484D"/>
    <w:rsid w:val="002A4C12"/>
    <w:rsid w:val="002A508E"/>
    <w:rsid w:val="002A58EE"/>
    <w:rsid w:val="002A62FF"/>
    <w:rsid w:val="002A6935"/>
    <w:rsid w:val="002A6F74"/>
    <w:rsid w:val="002A7797"/>
    <w:rsid w:val="002A7915"/>
    <w:rsid w:val="002B124A"/>
    <w:rsid w:val="002B188E"/>
    <w:rsid w:val="002B1971"/>
    <w:rsid w:val="002B255E"/>
    <w:rsid w:val="002B2F57"/>
    <w:rsid w:val="002B3866"/>
    <w:rsid w:val="002B3C94"/>
    <w:rsid w:val="002B533A"/>
    <w:rsid w:val="002B5B37"/>
    <w:rsid w:val="002B6FD2"/>
    <w:rsid w:val="002B7666"/>
    <w:rsid w:val="002C0B1C"/>
    <w:rsid w:val="002C1804"/>
    <w:rsid w:val="002C2746"/>
    <w:rsid w:val="002C2850"/>
    <w:rsid w:val="002C2A8A"/>
    <w:rsid w:val="002C2EC5"/>
    <w:rsid w:val="002C378C"/>
    <w:rsid w:val="002C3A5B"/>
    <w:rsid w:val="002C3CC1"/>
    <w:rsid w:val="002C44E1"/>
    <w:rsid w:val="002C4C29"/>
    <w:rsid w:val="002C5985"/>
    <w:rsid w:val="002C5DA9"/>
    <w:rsid w:val="002C617D"/>
    <w:rsid w:val="002C6313"/>
    <w:rsid w:val="002C648C"/>
    <w:rsid w:val="002C6F60"/>
    <w:rsid w:val="002C7064"/>
    <w:rsid w:val="002C7545"/>
    <w:rsid w:val="002C7550"/>
    <w:rsid w:val="002D1444"/>
    <w:rsid w:val="002D15E1"/>
    <w:rsid w:val="002D199F"/>
    <w:rsid w:val="002D1ACE"/>
    <w:rsid w:val="002D3BD7"/>
    <w:rsid w:val="002D44E0"/>
    <w:rsid w:val="002D4581"/>
    <w:rsid w:val="002D66ED"/>
    <w:rsid w:val="002D6A1C"/>
    <w:rsid w:val="002D7864"/>
    <w:rsid w:val="002D7F4C"/>
    <w:rsid w:val="002E0057"/>
    <w:rsid w:val="002E01F7"/>
    <w:rsid w:val="002E05D3"/>
    <w:rsid w:val="002E0632"/>
    <w:rsid w:val="002E077A"/>
    <w:rsid w:val="002E0A90"/>
    <w:rsid w:val="002E0FCF"/>
    <w:rsid w:val="002E1171"/>
    <w:rsid w:val="002E145F"/>
    <w:rsid w:val="002E28C7"/>
    <w:rsid w:val="002E29EA"/>
    <w:rsid w:val="002E38E0"/>
    <w:rsid w:val="002E3CB5"/>
    <w:rsid w:val="002E41DB"/>
    <w:rsid w:val="002E43C9"/>
    <w:rsid w:val="002E4417"/>
    <w:rsid w:val="002E4544"/>
    <w:rsid w:val="002E48B3"/>
    <w:rsid w:val="002E5271"/>
    <w:rsid w:val="002E5478"/>
    <w:rsid w:val="002E5CC0"/>
    <w:rsid w:val="002E6304"/>
    <w:rsid w:val="002E6A0F"/>
    <w:rsid w:val="002E6CFB"/>
    <w:rsid w:val="002E6E6F"/>
    <w:rsid w:val="002E7875"/>
    <w:rsid w:val="002E7B1A"/>
    <w:rsid w:val="002F0548"/>
    <w:rsid w:val="002F0B07"/>
    <w:rsid w:val="002F1F44"/>
    <w:rsid w:val="002F24E1"/>
    <w:rsid w:val="002F2B36"/>
    <w:rsid w:val="002F3440"/>
    <w:rsid w:val="002F38F9"/>
    <w:rsid w:val="002F3D27"/>
    <w:rsid w:val="002F3DDC"/>
    <w:rsid w:val="002F4775"/>
    <w:rsid w:val="002F480C"/>
    <w:rsid w:val="002F554F"/>
    <w:rsid w:val="002F55D6"/>
    <w:rsid w:val="002F5E8E"/>
    <w:rsid w:val="002F5F0B"/>
    <w:rsid w:val="002F6C87"/>
    <w:rsid w:val="002F6EEB"/>
    <w:rsid w:val="002F753D"/>
    <w:rsid w:val="002F7C6A"/>
    <w:rsid w:val="003007E7"/>
    <w:rsid w:val="00300D0F"/>
    <w:rsid w:val="00300D49"/>
    <w:rsid w:val="00300F4C"/>
    <w:rsid w:val="00301425"/>
    <w:rsid w:val="00301515"/>
    <w:rsid w:val="00301BF8"/>
    <w:rsid w:val="00302522"/>
    <w:rsid w:val="00302A6B"/>
    <w:rsid w:val="0030360F"/>
    <w:rsid w:val="00304203"/>
    <w:rsid w:val="00304293"/>
    <w:rsid w:val="003047D4"/>
    <w:rsid w:val="0030545B"/>
    <w:rsid w:val="00305AB1"/>
    <w:rsid w:val="00306D3E"/>
    <w:rsid w:val="00307D12"/>
    <w:rsid w:val="0031004B"/>
    <w:rsid w:val="00312AE1"/>
    <w:rsid w:val="00313B6D"/>
    <w:rsid w:val="003150C1"/>
    <w:rsid w:val="0031562E"/>
    <w:rsid w:val="0031641E"/>
    <w:rsid w:val="0031662F"/>
    <w:rsid w:val="00316826"/>
    <w:rsid w:val="00316BED"/>
    <w:rsid w:val="00317517"/>
    <w:rsid w:val="003203AE"/>
    <w:rsid w:val="0032051F"/>
    <w:rsid w:val="00321602"/>
    <w:rsid w:val="00321946"/>
    <w:rsid w:val="003221B7"/>
    <w:rsid w:val="00322902"/>
    <w:rsid w:val="0032304F"/>
    <w:rsid w:val="00323CF9"/>
    <w:rsid w:val="003241E3"/>
    <w:rsid w:val="003248A7"/>
    <w:rsid w:val="0032614B"/>
    <w:rsid w:val="00327457"/>
    <w:rsid w:val="00327916"/>
    <w:rsid w:val="00327E39"/>
    <w:rsid w:val="003316C5"/>
    <w:rsid w:val="00331E63"/>
    <w:rsid w:val="0033295F"/>
    <w:rsid w:val="00332CB0"/>
    <w:rsid w:val="0033300A"/>
    <w:rsid w:val="0033303B"/>
    <w:rsid w:val="00333C22"/>
    <w:rsid w:val="00333EEF"/>
    <w:rsid w:val="00335108"/>
    <w:rsid w:val="00335228"/>
    <w:rsid w:val="003354AB"/>
    <w:rsid w:val="003355C3"/>
    <w:rsid w:val="00336554"/>
    <w:rsid w:val="00336615"/>
    <w:rsid w:val="00336793"/>
    <w:rsid w:val="00336C4C"/>
    <w:rsid w:val="00337890"/>
    <w:rsid w:val="003378E3"/>
    <w:rsid w:val="00337D42"/>
    <w:rsid w:val="00340CE5"/>
    <w:rsid w:val="00341489"/>
    <w:rsid w:val="00343B1B"/>
    <w:rsid w:val="00344540"/>
    <w:rsid w:val="00344641"/>
    <w:rsid w:val="00344832"/>
    <w:rsid w:val="0034499A"/>
    <w:rsid w:val="00345997"/>
    <w:rsid w:val="003461ED"/>
    <w:rsid w:val="00346E70"/>
    <w:rsid w:val="00347595"/>
    <w:rsid w:val="003503CA"/>
    <w:rsid w:val="0035084C"/>
    <w:rsid w:val="003523D3"/>
    <w:rsid w:val="003550C8"/>
    <w:rsid w:val="003554C1"/>
    <w:rsid w:val="0035590A"/>
    <w:rsid w:val="00355FE8"/>
    <w:rsid w:val="00357760"/>
    <w:rsid w:val="00357EAF"/>
    <w:rsid w:val="00360762"/>
    <w:rsid w:val="00360A51"/>
    <w:rsid w:val="00360B11"/>
    <w:rsid w:val="00360BE5"/>
    <w:rsid w:val="0036160C"/>
    <w:rsid w:val="003625BA"/>
    <w:rsid w:val="003636B5"/>
    <w:rsid w:val="003640FF"/>
    <w:rsid w:val="00364472"/>
    <w:rsid w:val="0036506A"/>
    <w:rsid w:val="00365997"/>
    <w:rsid w:val="00365B6D"/>
    <w:rsid w:val="00365C83"/>
    <w:rsid w:val="00365EFA"/>
    <w:rsid w:val="0036669C"/>
    <w:rsid w:val="0036770C"/>
    <w:rsid w:val="00367C45"/>
    <w:rsid w:val="00367D94"/>
    <w:rsid w:val="00370AD6"/>
    <w:rsid w:val="00371732"/>
    <w:rsid w:val="00371A70"/>
    <w:rsid w:val="0037205E"/>
    <w:rsid w:val="0037211F"/>
    <w:rsid w:val="0037258D"/>
    <w:rsid w:val="0037291C"/>
    <w:rsid w:val="00372C6A"/>
    <w:rsid w:val="00373380"/>
    <w:rsid w:val="003738B2"/>
    <w:rsid w:val="00373C88"/>
    <w:rsid w:val="00373D75"/>
    <w:rsid w:val="00373F54"/>
    <w:rsid w:val="003744C6"/>
    <w:rsid w:val="00375955"/>
    <w:rsid w:val="00375E81"/>
    <w:rsid w:val="003762BB"/>
    <w:rsid w:val="00377211"/>
    <w:rsid w:val="003775C7"/>
    <w:rsid w:val="00377BED"/>
    <w:rsid w:val="00377E2F"/>
    <w:rsid w:val="003801ED"/>
    <w:rsid w:val="00380E6D"/>
    <w:rsid w:val="0038163D"/>
    <w:rsid w:val="0038319F"/>
    <w:rsid w:val="00383916"/>
    <w:rsid w:val="0038391B"/>
    <w:rsid w:val="003840F3"/>
    <w:rsid w:val="00384CCF"/>
    <w:rsid w:val="003853B9"/>
    <w:rsid w:val="003854D7"/>
    <w:rsid w:val="003858FA"/>
    <w:rsid w:val="00385A2B"/>
    <w:rsid w:val="00386B5F"/>
    <w:rsid w:val="00387498"/>
    <w:rsid w:val="00387879"/>
    <w:rsid w:val="00391302"/>
    <w:rsid w:val="003925C6"/>
    <w:rsid w:val="00393199"/>
    <w:rsid w:val="00393480"/>
    <w:rsid w:val="003939ED"/>
    <w:rsid w:val="00394C02"/>
    <w:rsid w:val="0039623D"/>
    <w:rsid w:val="003968C9"/>
    <w:rsid w:val="00396E47"/>
    <w:rsid w:val="003979CE"/>
    <w:rsid w:val="00397DFA"/>
    <w:rsid w:val="00397EF9"/>
    <w:rsid w:val="003A03B0"/>
    <w:rsid w:val="003A1901"/>
    <w:rsid w:val="003A272F"/>
    <w:rsid w:val="003A290A"/>
    <w:rsid w:val="003A3793"/>
    <w:rsid w:val="003A3D01"/>
    <w:rsid w:val="003A468A"/>
    <w:rsid w:val="003A4AD3"/>
    <w:rsid w:val="003A4C05"/>
    <w:rsid w:val="003A4EDD"/>
    <w:rsid w:val="003A603A"/>
    <w:rsid w:val="003A691B"/>
    <w:rsid w:val="003A6D9F"/>
    <w:rsid w:val="003A7361"/>
    <w:rsid w:val="003A75C7"/>
    <w:rsid w:val="003A7BE4"/>
    <w:rsid w:val="003B0149"/>
    <w:rsid w:val="003B01F9"/>
    <w:rsid w:val="003B02DE"/>
    <w:rsid w:val="003B050E"/>
    <w:rsid w:val="003B0D8D"/>
    <w:rsid w:val="003B15EF"/>
    <w:rsid w:val="003B16AD"/>
    <w:rsid w:val="003B1780"/>
    <w:rsid w:val="003B1FB2"/>
    <w:rsid w:val="003B21C7"/>
    <w:rsid w:val="003B268E"/>
    <w:rsid w:val="003B2973"/>
    <w:rsid w:val="003B324D"/>
    <w:rsid w:val="003B34C1"/>
    <w:rsid w:val="003B3DA9"/>
    <w:rsid w:val="003B41EE"/>
    <w:rsid w:val="003B4F5B"/>
    <w:rsid w:val="003B5A26"/>
    <w:rsid w:val="003B5B2D"/>
    <w:rsid w:val="003B63DB"/>
    <w:rsid w:val="003B6984"/>
    <w:rsid w:val="003B730D"/>
    <w:rsid w:val="003B74FE"/>
    <w:rsid w:val="003B78C1"/>
    <w:rsid w:val="003B7A53"/>
    <w:rsid w:val="003B7A78"/>
    <w:rsid w:val="003C00F8"/>
    <w:rsid w:val="003C0251"/>
    <w:rsid w:val="003C033C"/>
    <w:rsid w:val="003C086D"/>
    <w:rsid w:val="003C0D28"/>
    <w:rsid w:val="003C1A9D"/>
    <w:rsid w:val="003C2CED"/>
    <w:rsid w:val="003C3A8F"/>
    <w:rsid w:val="003C44A1"/>
    <w:rsid w:val="003C5E83"/>
    <w:rsid w:val="003C6043"/>
    <w:rsid w:val="003C69FC"/>
    <w:rsid w:val="003C6B9C"/>
    <w:rsid w:val="003C6C4B"/>
    <w:rsid w:val="003C6C9F"/>
    <w:rsid w:val="003C6CDF"/>
    <w:rsid w:val="003C7ED2"/>
    <w:rsid w:val="003D03AB"/>
    <w:rsid w:val="003D24ED"/>
    <w:rsid w:val="003D3155"/>
    <w:rsid w:val="003D3457"/>
    <w:rsid w:val="003D3BB3"/>
    <w:rsid w:val="003D3DAE"/>
    <w:rsid w:val="003D47E7"/>
    <w:rsid w:val="003D48E3"/>
    <w:rsid w:val="003D4D25"/>
    <w:rsid w:val="003D545B"/>
    <w:rsid w:val="003E0D28"/>
    <w:rsid w:val="003E0E99"/>
    <w:rsid w:val="003E0E9B"/>
    <w:rsid w:val="003E15E2"/>
    <w:rsid w:val="003E1627"/>
    <w:rsid w:val="003E1AC1"/>
    <w:rsid w:val="003E26AE"/>
    <w:rsid w:val="003E2ABD"/>
    <w:rsid w:val="003E475D"/>
    <w:rsid w:val="003E49D3"/>
    <w:rsid w:val="003E4AD9"/>
    <w:rsid w:val="003E54D6"/>
    <w:rsid w:val="003E57CE"/>
    <w:rsid w:val="003E5A8E"/>
    <w:rsid w:val="003E5BE1"/>
    <w:rsid w:val="003E66C2"/>
    <w:rsid w:val="003E7191"/>
    <w:rsid w:val="003F088B"/>
    <w:rsid w:val="003F0BDA"/>
    <w:rsid w:val="003F0D0D"/>
    <w:rsid w:val="003F18F8"/>
    <w:rsid w:val="003F234C"/>
    <w:rsid w:val="003F2E08"/>
    <w:rsid w:val="003F2FEA"/>
    <w:rsid w:val="003F3638"/>
    <w:rsid w:val="003F3764"/>
    <w:rsid w:val="003F3E28"/>
    <w:rsid w:val="003F48C9"/>
    <w:rsid w:val="003F61FE"/>
    <w:rsid w:val="003F6631"/>
    <w:rsid w:val="003F67E3"/>
    <w:rsid w:val="003F6D3B"/>
    <w:rsid w:val="003F7337"/>
    <w:rsid w:val="003F7A9B"/>
    <w:rsid w:val="003F7DBC"/>
    <w:rsid w:val="004000E6"/>
    <w:rsid w:val="0040042C"/>
    <w:rsid w:val="00400862"/>
    <w:rsid w:val="00400FD0"/>
    <w:rsid w:val="004017E7"/>
    <w:rsid w:val="00401C4A"/>
    <w:rsid w:val="00401D0F"/>
    <w:rsid w:val="00402039"/>
    <w:rsid w:val="004020E6"/>
    <w:rsid w:val="00402661"/>
    <w:rsid w:val="004029A9"/>
    <w:rsid w:val="00403CD2"/>
    <w:rsid w:val="00404329"/>
    <w:rsid w:val="0040452E"/>
    <w:rsid w:val="00405148"/>
    <w:rsid w:val="00406CF4"/>
    <w:rsid w:val="00406D3F"/>
    <w:rsid w:val="0040701B"/>
    <w:rsid w:val="004070DC"/>
    <w:rsid w:val="0040745B"/>
    <w:rsid w:val="00407BE3"/>
    <w:rsid w:val="00410C6B"/>
    <w:rsid w:val="0041140C"/>
    <w:rsid w:val="00411421"/>
    <w:rsid w:val="0041175A"/>
    <w:rsid w:val="004120C8"/>
    <w:rsid w:val="00412B22"/>
    <w:rsid w:val="00412C61"/>
    <w:rsid w:val="00412ECC"/>
    <w:rsid w:val="00414113"/>
    <w:rsid w:val="004149DB"/>
    <w:rsid w:val="00415F6F"/>
    <w:rsid w:val="004161AE"/>
    <w:rsid w:val="00416E53"/>
    <w:rsid w:val="004178E2"/>
    <w:rsid w:val="00417913"/>
    <w:rsid w:val="00420138"/>
    <w:rsid w:val="0042065C"/>
    <w:rsid w:val="00421283"/>
    <w:rsid w:val="004219C2"/>
    <w:rsid w:val="004229BB"/>
    <w:rsid w:val="00423017"/>
    <w:rsid w:val="00424B65"/>
    <w:rsid w:val="00425709"/>
    <w:rsid w:val="004259DD"/>
    <w:rsid w:val="00425CC9"/>
    <w:rsid w:val="00426764"/>
    <w:rsid w:val="00426C9D"/>
    <w:rsid w:val="00426EFE"/>
    <w:rsid w:val="00427047"/>
    <w:rsid w:val="004273BF"/>
    <w:rsid w:val="00427D45"/>
    <w:rsid w:val="004317C1"/>
    <w:rsid w:val="00432305"/>
    <w:rsid w:val="0043392E"/>
    <w:rsid w:val="00434767"/>
    <w:rsid w:val="004347B7"/>
    <w:rsid w:val="00434E55"/>
    <w:rsid w:val="00434EE3"/>
    <w:rsid w:val="00435E4E"/>
    <w:rsid w:val="00436A06"/>
    <w:rsid w:val="004401CC"/>
    <w:rsid w:val="0044045C"/>
    <w:rsid w:val="00440C5E"/>
    <w:rsid w:val="0044119A"/>
    <w:rsid w:val="0044274E"/>
    <w:rsid w:val="00442DD3"/>
    <w:rsid w:val="00443127"/>
    <w:rsid w:val="00443662"/>
    <w:rsid w:val="00443FD4"/>
    <w:rsid w:val="0044519A"/>
    <w:rsid w:val="00445821"/>
    <w:rsid w:val="004461E0"/>
    <w:rsid w:val="00446A19"/>
    <w:rsid w:val="0044718F"/>
    <w:rsid w:val="004472A6"/>
    <w:rsid w:val="00447B1E"/>
    <w:rsid w:val="00447F62"/>
    <w:rsid w:val="00450E70"/>
    <w:rsid w:val="0045119C"/>
    <w:rsid w:val="00451EA1"/>
    <w:rsid w:val="00452EA4"/>
    <w:rsid w:val="004534B0"/>
    <w:rsid w:val="0045383C"/>
    <w:rsid w:val="0045617E"/>
    <w:rsid w:val="00456CAD"/>
    <w:rsid w:val="00456F40"/>
    <w:rsid w:val="00457318"/>
    <w:rsid w:val="00457632"/>
    <w:rsid w:val="00457C5F"/>
    <w:rsid w:val="0046114B"/>
    <w:rsid w:val="004611FF"/>
    <w:rsid w:val="004614EC"/>
    <w:rsid w:val="004617A7"/>
    <w:rsid w:val="004621FC"/>
    <w:rsid w:val="0046269B"/>
    <w:rsid w:val="00462A50"/>
    <w:rsid w:val="00462E10"/>
    <w:rsid w:val="00462F7F"/>
    <w:rsid w:val="00463304"/>
    <w:rsid w:val="00463616"/>
    <w:rsid w:val="00463FEB"/>
    <w:rsid w:val="004642CC"/>
    <w:rsid w:val="0046473A"/>
    <w:rsid w:val="00465C8A"/>
    <w:rsid w:val="00465FA6"/>
    <w:rsid w:val="00466153"/>
    <w:rsid w:val="00466757"/>
    <w:rsid w:val="00466ADE"/>
    <w:rsid w:val="004670EA"/>
    <w:rsid w:val="0046784D"/>
    <w:rsid w:val="00467BF2"/>
    <w:rsid w:val="004705A9"/>
    <w:rsid w:val="004707B0"/>
    <w:rsid w:val="00471671"/>
    <w:rsid w:val="00471B74"/>
    <w:rsid w:val="00471E0D"/>
    <w:rsid w:val="0047499D"/>
    <w:rsid w:val="00474E03"/>
    <w:rsid w:val="00475F5A"/>
    <w:rsid w:val="004772D8"/>
    <w:rsid w:val="00477A4F"/>
    <w:rsid w:val="0048017E"/>
    <w:rsid w:val="00480F04"/>
    <w:rsid w:val="00480FC4"/>
    <w:rsid w:val="00481545"/>
    <w:rsid w:val="00482280"/>
    <w:rsid w:val="0048276F"/>
    <w:rsid w:val="004833ED"/>
    <w:rsid w:val="0048571A"/>
    <w:rsid w:val="0048573C"/>
    <w:rsid w:val="00485B95"/>
    <w:rsid w:val="00485EEE"/>
    <w:rsid w:val="00485F2E"/>
    <w:rsid w:val="00487930"/>
    <w:rsid w:val="00487EF9"/>
    <w:rsid w:val="0049061C"/>
    <w:rsid w:val="00490733"/>
    <w:rsid w:val="00491D03"/>
    <w:rsid w:val="00491E3A"/>
    <w:rsid w:val="004920D7"/>
    <w:rsid w:val="0049230D"/>
    <w:rsid w:val="00492624"/>
    <w:rsid w:val="00492C75"/>
    <w:rsid w:val="00493BAE"/>
    <w:rsid w:val="00493F6F"/>
    <w:rsid w:val="004944B3"/>
    <w:rsid w:val="0049533A"/>
    <w:rsid w:val="004953C4"/>
    <w:rsid w:val="00495FF1"/>
    <w:rsid w:val="00497274"/>
    <w:rsid w:val="004974C9"/>
    <w:rsid w:val="004975E0"/>
    <w:rsid w:val="004A0E19"/>
    <w:rsid w:val="004A0E4A"/>
    <w:rsid w:val="004A130C"/>
    <w:rsid w:val="004A1C78"/>
    <w:rsid w:val="004A2105"/>
    <w:rsid w:val="004A247E"/>
    <w:rsid w:val="004A3F63"/>
    <w:rsid w:val="004A4D3C"/>
    <w:rsid w:val="004A5BF4"/>
    <w:rsid w:val="004A5DF6"/>
    <w:rsid w:val="004A72C6"/>
    <w:rsid w:val="004A7415"/>
    <w:rsid w:val="004A79CE"/>
    <w:rsid w:val="004B2AE4"/>
    <w:rsid w:val="004B2F59"/>
    <w:rsid w:val="004B37C0"/>
    <w:rsid w:val="004B47A3"/>
    <w:rsid w:val="004B5C44"/>
    <w:rsid w:val="004B6A65"/>
    <w:rsid w:val="004B6E8A"/>
    <w:rsid w:val="004C0928"/>
    <w:rsid w:val="004C0A23"/>
    <w:rsid w:val="004C1ACF"/>
    <w:rsid w:val="004C1EE9"/>
    <w:rsid w:val="004C2B26"/>
    <w:rsid w:val="004C3ED6"/>
    <w:rsid w:val="004C44C2"/>
    <w:rsid w:val="004C4DB9"/>
    <w:rsid w:val="004C5380"/>
    <w:rsid w:val="004C569B"/>
    <w:rsid w:val="004C6691"/>
    <w:rsid w:val="004C677D"/>
    <w:rsid w:val="004C7AAB"/>
    <w:rsid w:val="004D0776"/>
    <w:rsid w:val="004D07E7"/>
    <w:rsid w:val="004D1233"/>
    <w:rsid w:val="004D14DA"/>
    <w:rsid w:val="004D198E"/>
    <w:rsid w:val="004D1FC5"/>
    <w:rsid w:val="004D3FBD"/>
    <w:rsid w:val="004D41C2"/>
    <w:rsid w:val="004D4CB3"/>
    <w:rsid w:val="004D5435"/>
    <w:rsid w:val="004D55C1"/>
    <w:rsid w:val="004D58F5"/>
    <w:rsid w:val="004D63A9"/>
    <w:rsid w:val="004D6F73"/>
    <w:rsid w:val="004D7AE4"/>
    <w:rsid w:val="004E051B"/>
    <w:rsid w:val="004E12F7"/>
    <w:rsid w:val="004E1809"/>
    <w:rsid w:val="004E1BB6"/>
    <w:rsid w:val="004E211A"/>
    <w:rsid w:val="004E21D2"/>
    <w:rsid w:val="004E23D1"/>
    <w:rsid w:val="004E24B1"/>
    <w:rsid w:val="004E28F0"/>
    <w:rsid w:val="004E2986"/>
    <w:rsid w:val="004E2DCC"/>
    <w:rsid w:val="004E2E99"/>
    <w:rsid w:val="004E312C"/>
    <w:rsid w:val="004E374C"/>
    <w:rsid w:val="004E4766"/>
    <w:rsid w:val="004E4E96"/>
    <w:rsid w:val="004E53D9"/>
    <w:rsid w:val="004E597E"/>
    <w:rsid w:val="004E5DE0"/>
    <w:rsid w:val="004E65C9"/>
    <w:rsid w:val="004E69E4"/>
    <w:rsid w:val="004E6E1C"/>
    <w:rsid w:val="004E6E8A"/>
    <w:rsid w:val="004E72FB"/>
    <w:rsid w:val="004E7498"/>
    <w:rsid w:val="004F1C7D"/>
    <w:rsid w:val="004F402C"/>
    <w:rsid w:val="004F41B8"/>
    <w:rsid w:val="004F43EE"/>
    <w:rsid w:val="004F4407"/>
    <w:rsid w:val="004F4F1F"/>
    <w:rsid w:val="004F4F75"/>
    <w:rsid w:val="004F51A9"/>
    <w:rsid w:val="004F56E8"/>
    <w:rsid w:val="004F5BAB"/>
    <w:rsid w:val="004F5EDC"/>
    <w:rsid w:val="004F5F9D"/>
    <w:rsid w:val="004F74FE"/>
    <w:rsid w:val="004F75E2"/>
    <w:rsid w:val="005006F6"/>
    <w:rsid w:val="005008D7"/>
    <w:rsid w:val="00500963"/>
    <w:rsid w:val="00502337"/>
    <w:rsid w:val="005039CF"/>
    <w:rsid w:val="00503D37"/>
    <w:rsid w:val="00505791"/>
    <w:rsid w:val="0050593F"/>
    <w:rsid w:val="00505BF9"/>
    <w:rsid w:val="00507813"/>
    <w:rsid w:val="005079EF"/>
    <w:rsid w:val="00507EB6"/>
    <w:rsid w:val="00510845"/>
    <w:rsid w:val="00510F7A"/>
    <w:rsid w:val="0051160F"/>
    <w:rsid w:val="005125B3"/>
    <w:rsid w:val="00512D8F"/>
    <w:rsid w:val="0051374C"/>
    <w:rsid w:val="00513B78"/>
    <w:rsid w:val="00514C3F"/>
    <w:rsid w:val="00514C70"/>
    <w:rsid w:val="0051565C"/>
    <w:rsid w:val="005157B5"/>
    <w:rsid w:val="00515F3C"/>
    <w:rsid w:val="00516188"/>
    <w:rsid w:val="00516BB5"/>
    <w:rsid w:val="0051749D"/>
    <w:rsid w:val="00520BEA"/>
    <w:rsid w:val="005213F9"/>
    <w:rsid w:val="005215C5"/>
    <w:rsid w:val="005217DD"/>
    <w:rsid w:val="00521937"/>
    <w:rsid w:val="005220FB"/>
    <w:rsid w:val="0052308B"/>
    <w:rsid w:val="0052372A"/>
    <w:rsid w:val="00523DDC"/>
    <w:rsid w:val="0052471B"/>
    <w:rsid w:val="00524AFB"/>
    <w:rsid w:val="00525D35"/>
    <w:rsid w:val="00527395"/>
    <w:rsid w:val="0052762A"/>
    <w:rsid w:val="00527B71"/>
    <w:rsid w:val="00530050"/>
    <w:rsid w:val="00530222"/>
    <w:rsid w:val="00530493"/>
    <w:rsid w:val="00530AA6"/>
    <w:rsid w:val="005312D0"/>
    <w:rsid w:val="00531576"/>
    <w:rsid w:val="00531D2A"/>
    <w:rsid w:val="00532B38"/>
    <w:rsid w:val="00533719"/>
    <w:rsid w:val="00534A95"/>
    <w:rsid w:val="00534F0C"/>
    <w:rsid w:val="0053550A"/>
    <w:rsid w:val="00536938"/>
    <w:rsid w:val="00537127"/>
    <w:rsid w:val="005373FA"/>
    <w:rsid w:val="00537966"/>
    <w:rsid w:val="00540214"/>
    <w:rsid w:val="00540233"/>
    <w:rsid w:val="0054062B"/>
    <w:rsid w:val="00540E31"/>
    <w:rsid w:val="00541493"/>
    <w:rsid w:val="0054173D"/>
    <w:rsid w:val="00542CEA"/>
    <w:rsid w:val="00543851"/>
    <w:rsid w:val="005472F7"/>
    <w:rsid w:val="0055070B"/>
    <w:rsid w:val="00551AA0"/>
    <w:rsid w:val="00551EC3"/>
    <w:rsid w:val="005523A7"/>
    <w:rsid w:val="00552BEC"/>
    <w:rsid w:val="00552ED5"/>
    <w:rsid w:val="00553A07"/>
    <w:rsid w:val="00553A09"/>
    <w:rsid w:val="00554A7A"/>
    <w:rsid w:val="005551DB"/>
    <w:rsid w:val="00555512"/>
    <w:rsid w:val="00555793"/>
    <w:rsid w:val="00555893"/>
    <w:rsid w:val="005559C5"/>
    <w:rsid w:val="00555BC6"/>
    <w:rsid w:val="0055661D"/>
    <w:rsid w:val="00557241"/>
    <w:rsid w:val="00557CE9"/>
    <w:rsid w:val="00557FEA"/>
    <w:rsid w:val="00560A83"/>
    <w:rsid w:val="00560A87"/>
    <w:rsid w:val="00560E6B"/>
    <w:rsid w:val="00561576"/>
    <w:rsid w:val="005619EE"/>
    <w:rsid w:val="00561BD4"/>
    <w:rsid w:val="00561E0B"/>
    <w:rsid w:val="00561E81"/>
    <w:rsid w:val="00562532"/>
    <w:rsid w:val="00562D24"/>
    <w:rsid w:val="0056326F"/>
    <w:rsid w:val="0056332C"/>
    <w:rsid w:val="005659B1"/>
    <w:rsid w:val="0056683A"/>
    <w:rsid w:val="00566F70"/>
    <w:rsid w:val="005671A0"/>
    <w:rsid w:val="005671E1"/>
    <w:rsid w:val="00571471"/>
    <w:rsid w:val="0057168A"/>
    <w:rsid w:val="00571B32"/>
    <w:rsid w:val="00571C71"/>
    <w:rsid w:val="005729DC"/>
    <w:rsid w:val="00573329"/>
    <w:rsid w:val="005733F2"/>
    <w:rsid w:val="00573430"/>
    <w:rsid w:val="00573921"/>
    <w:rsid w:val="00574196"/>
    <w:rsid w:val="0057428A"/>
    <w:rsid w:val="00574694"/>
    <w:rsid w:val="005746BF"/>
    <w:rsid w:val="00574728"/>
    <w:rsid w:val="00574AA9"/>
    <w:rsid w:val="00574CBC"/>
    <w:rsid w:val="00575EC1"/>
    <w:rsid w:val="005767E0"/>
    <w:rsid w:val="00577672"/>
    <w:rsid w:val="00580DAA"/>
    <w:rsid w:val="00581E41"/>
    <w:rsid w:val="00582E3E"/>
    <w:rsid w:val="00582E7C"/>
    <w:rsid w:val="00583030"/>
    <w:rsid w:val="005830B3"/>
    <w:rsid w:val="0058337B"/>
    <w:rsid w:val="0058374A"/>
    <w:rsid w:val="00583B42"/>
    <w:rsid w:val="00584EB1"/>
    <w:rsid w:val="005853FD"/>
    <w:rsid w:val="0058577B"/>
    <w:rsid w:val="005859F2"/>
    <w:rsid w:val="00585A07"/>
    <w:rsid w:val="00585F10"/>
    <w:rsid w:val="00586F6A"/>
    <w:rsid w:val="0058746C"/>
    <w:rsid w:val="005878DB"/>
    <w:rsid w:val="00591361"/>
    <w:rsid w:val="005913F1"/>
    <w:rsid w:val="0059157E"/>
    <w:rsid w:val="005915B2"/>
    <w:rsid w:val="00592D47"/>
    <w:rsid w:val="0059314C"/>
    <w:rsid w:val="00593433"/>
    <w:rsid w:val="005934A7"/>
    <w:rsid w:val="005950CD"/>
    <w:rsid w:val="00595A48"/>
    <w:rsid w:val="005976F4"/>
    <w:rsid w:val="005A011D"/>
    <w:rsid w:val="005A0625"/>
    <w:rsid w:val="005A0EE3"/>
    <w:rsid w:val="005A24EE"/>
    <w:rsid w:val="005A2984"/>
    <w:rsid w:val="005A35F3"/>
    <w:rsid w:val="005A365B"/>
    <w:rsid w:val="005A366E"/>
    <w:rsid w:val="005A400E"/>
    <w:rsid w:val="005A46CE"/>
    <w:rsid w:val="005A4DCC"/>
    <w:rsid w:val="005A4FF4"/>
    <w:rsid w:val="005A5ABA"/>
    <w:rsid w:val="005A5AFA"/>
    <w:rsid w:val="005A5EEA"/>
    <w:rsid w:val="005A670B"/>
    <w:rsid w:val="005A684E"/>
    <w:rsid w:val="005A7A3A"/>
    <w:rsid w:val="005A7F9C"/>
    <w:rsid w:val="005B0486"/>
    <w:rsid w:val="005B23AB"/>
    <w:rsid w:val="005B2940"/>
    <w:rsid w:val="005B2E69"/>
    <w:rsid w:val="005B4190"/>
    <w:rsid w:val="005B52B8"/>
    <w:rsid w:val="005B54CE"/>
    <w:rsid w:val="005B5A23"/>
    <w:rsid w:val="005B6394"/>
    <w:rsid w:val="005B67B5"/>
    <w:rsid w:val="005B698D"/>
    <w:rsid w:val="005B71BC"/>
    <w:rsid w:val="005B7EDE"/>
    <w:rsid w:val="005C0BB3"/>
    <w:rsid w:val="005C159B"/>
    <w:rsid w:val="005C1849"/>
    <w:rsid w:val="005C2177"/>
    <w:rsid w:val="005C2BB1"/>
    <w:rsid w:val="005C3791"/>
    <w:rsid w:val="005C43DD"/>
    <w:rsid w:val="005C4EEC"/>
    <w:rsid w:val="005C545F"/>
    <w:rsid w:val="005C66BB"/>
    <w:rsid w:val="005C6EEE"/>
    <w:rsid w:val="005C72FD"/>
    <w:rsid w:val="005C77C8"/>
    <w:rsid w:val="005C7AE4"/>
    <w:rsid w:val="005D02A1"/>
    <w:rsid w:val="005D0E03"/>
    <w:rsid w:val="005D1A65"/>
    <w:rsid w:val="005D1D07"/>
    <w:rsid w:val="005D1F9B"/>
    <w:rsid w:val="005D2025"/>
    <w:rsid w:val="005D2371"/>
    <w:rsid w:val="005D2A50"/>
    <w:rsid w:val="005D2CEC"/>
    <w:rsid w:val="005D4477"/>
    <w:rsid w:val="005D4AD7"/>
    <w:rsid w:val="005D63CC"/>
    <w:rsid w:val="005D7109"/>
    <w:rsid w:val="005D75EE"/>
    <w:rsid w:val="005D7F36"/>
    <w:rsid w:val="005E1855"/>
    <w:rsid w:val="005E1C92"/>
    <w:rsid w:val="005E20F5"/>
    <w:rsid w:val="005E30ED"/>
    <w:rsid w:val="005E38C5"/>
    <w:rsid w:val="005E3A6C"/>
    <w:rsid w:val="005E418A"/>
    <w:rsid w:val="005E50DA"/>
    <w:rsid w:val="005E532E"/>
    <w:rsid w:val="005E556C"/>
    <w:rsid w:val="005E586B"/>
    <w:rsid w:val="005E5CE8"/>
    <w:rsid w:val="005E61A3"/>
    <w:rsid w:val="005E69D8"/>
    <w:rsid w:val="005E6DCF"/>
    <w:rsid w:val="005E6ED7"/>
    <w:rsid w:val="005F0C77"/>
    <w:rsid w:val="005F0C78"/>
    <w:rsid w:val="005F1DBA"/>
    <w:rsid w:val="005F25E5"/>
    <w:rsid w:val="005F262F"/>
    <w:rsid w:val="005F278B"/>
    <w:rsid w:val="005F2820"/>
    <w:rsid w:val="005F299D"/>
    <w:rsid w:val="005F327D"/>
    <w:rsid w:val="005F3EC4"/>
    <w:rsid w:val="005F4199"/>
    <w:rsid w:val="005F4D69"/>
    <w:rsid w:val="005F4DD1"/>
    <w:rsid w:val="005F632D"/>
    <w:rsid w:val="005F6ADB"/>
    <w:rsid w:val="005F7664"/>
    <w:rsid w:val="005F7F07"/>
    <w:rsid w:val="0060050F"/>
    <w:rsid w:val="00601540"/>
    <w:rsid w:val="006016F8"/>
    <w:rsid w:val="00601B34"/>
    <w:rsid w:val="006029CC"/>
    <w:rsid w:val="006034B0"/>
    <w:rsid w:val="0060354C"/>
    <w:rsid w:val="0060362D"/>
    <w:rsid w:val="00603A78"/>
    <w:rsid w:val="00603F74"/>
    <w:rsid w:val="0060403E"/>
    <w:rsid w:val="00605BB9"/>
    <w:rsid w:val="00605DA3"/>
    <w:rsid w:val="00606BCC"/>
    <w:rsid w:val="00607C79"/>
    <w:rsid w:val="006109D6"/>
    <w:rsid w:val="00611B15"/>
    <w:rsid w:val="00611FC1"/>
    <w:rsid w:val="006127C2"/>
    <w:rsid w:val="00612868"/>
    <w:rsid w:val="0061286B"/>
    <w:rsid w:val="00613968"/>
    <w:rsid w:val="006146EF"/>
    <w:rsid w:val="00614DF5"/>
    <w:rsid w:val="006155B9"/>
    <w:rsid w:val="0061570B"/>
    <w:rsid w:val="006163B3"/>
    <w:rsid w:val="00616578"/>
    <w:rsid w:val="00616679"/>
    <w:rsid w:val="00616E5A"/>
    <w:rsid w:val="00616E89"/>
    <w:rsid w:val="0061717A"/>
    <w:rsid w:val="00617323"/>
    <w:rsid w:val="0061765E"/>
    <w:rsid w:val="00621B0B"/>
    <w:rsid w:val="0062207B"/>
    <w:rsid w:val="00622D45"/>
    <w:rsid w:val="00622F64"/>
    <w:rsid w:val="00623437"/>
    <w:rsid w:val="00623F3E"/>
    <w:rsid w:val="00625B9C"/>
    <w:rsid w:val="00625F86"/>
    <w:rsid w:val="00630257"/>
    <w:rsid w:val="0063279D"/>
    <w:rsid w:val="006332E7"/>
    <w:rsid w:val="00633C40"/>
    <w:rsid w:val="00634996"/>
    <w:rsid w:val="00636612"/>
    <w:rsid w:val="006369D3"/>
    <w:rsid w:val="00636A03"/>
    <w:rsid w:val="00636CE2"/>
    <w:rsid w:val="00637066"/>
    <w:rsid w:val="00637143"/>
    <w:rsid w:val="0063779B"/>
    <w:rsid w:val="00640372"/>
    <w:rsid w:val="00640A0C"/>
    <w:rsid w:val="00641A2B"/>
    <w:rsid w:val="00642240"/>
    <w:rsid w:val="006427F9"/>
    <w:rsid w:val="0064337C"/>
    <w:rsid w:val="00643F70"/>
    <w:rsid w:val="006440CA"/>
    <w:rsid w:val="0064442C"/>
    <w:rsid w:val="00644714"/>
    <w:rsid w:val="00645673"/>
    <w:rsid w:val="006458F3"/>
    <w:rsid w:val="006468FD"/>
    <w:rsid w:val="00646C31"/>
    <w:rsid w:val="00646F0F"/>
    <w:rsid w:val="00646FE8"/>
    <w:rsid w:val="006475F9"/>
    <w:rsid w:val="00647E96"/>
    <w:rsid w:val="006500BD"/>
    <w:rsid w:val="00650509"/>
    <w:rsid w:val="00650964"/>
    <w:rsid w:val="00650B87"/>
    <w:rsid w:val="006513B4"/>
    <w:rsid w:val="00651609"/>
    <w:rsid w:val="0065220A"/>
    <w:rsid w:val="00652E30"/>
    <w:rsid w:val="00653DA4"/>
    <w:rsid w:val="00654094"/>
    <w:rsid w:val="006543E9"/>
    <w:rsid w:val="00654548"/>
    <w:rsid w:val="006548B8"/>
    <w:rsid w:val="00656C77"/>
    <w:rsid w:val="006570AB"/>
    <w:rsid w:val="0065729D"/>
    <w:rsid w:val="00657346"/>
    <w:rsid w:val="006577D3"/>
    <w:rsid w:val="00657DB8"/>
    <w:rsid w:val="00660119"/>
    <w:rsid w:val="00660D1F"/>
    <w:rsid w:val="006616AC"/>
    <w:rsid w:val="0066257D"/>
    <w:rsid w:val="0066440E"/>
    <w:rsid w:val="00665391"/>
    <w:rsid w:val="00666B46"/>
    <w:rsid w:val="00666F09"/>
    <w:rsid w:val="006675E2"/>
    <w:rsid w:val="00667DE7"/>
    <w:rsid w:val="006704EF"/>
    <w:rsid w:val="00670E19"/>
    <w:rsid w:val="0067137D"/>
    <w:rsid w:val="00673964"/>
    <w:rsid w:val="00673CE5"/>
    <w:rsid w:val="006747FC"/>
    <w:rsid w:val="00674FB5"/>
    <w:rsid w:val="00676251"/>
    <w:rsid w:val="006767F4"/>
    <w:rsid w:val="00677E32"/>
    <w:rsid w:val="0068005A"/>
    <w:rsid w:val="0068012A"/>
    <w:rsid w:val="006806B4"/>
    <w:rsid w:val="00681C43"/>
    <w:rsid w:val="006827AF"/>
    <w:rsid w:val="00682B13"/>
    <w:rsid w:val="006830D9"/>
    <w:rsid w:val="00683276"/>
    <w:rsid w:val="006837B6"/>
    <w:rsid w:val="006839CB"/>
    <w:rsid w:val="00683B18"/>
    <w:rsid w:val="00683C13"/>
    <w:rsid w:val="006840FB"/>
    <w:rsid w:val="0068475D"/>
    <w:rsid w:val="0068532E"/>
    <w:rsid w:val="00685AD5"/>
    <w:rsid w:val="006861AE"/>
    <w:rsid w:val="00686551"/>
    <w:rsid w:val="00687A20"/>
    <w:rsid w:val="00690134"/>
    <w:rsid w:val="006903DD"/>
    <w:rsid w:val="00690A54"/>
    <w:rsid w:val="00691329"/>
    <w:rsid w:val="00692298"/>
    <w:rsid w:val="00693868"/>
    <w:rsid w:val="00693FC9"/>
    <w:rsid w:val="00694986"/>
    <w:rsid w:val="006949E9"/>
    <w:rsid w:val="00695745"/>
    <w:rsid w:val="00696714"/>
    <w:rsid w:val="00696A5E"/>
    <w:rsid w:val="006977B0"/>
    <w:rsid w:val="006A0D51"/>
    <w:rsid w:val="006A122A"/>
    <w:rsid w:val="006A198D"/>
    <w:rsid w:val="006A1F64"/>
    <w:rsid w:val="006A2EC1"/>
    <w:rsid w:val="006A385C"/>
    <w:rsid w:val="006A3CC5"/>
    <w:rsid w:val="006A4018"/>
    <w:rsid w:val="006A445C"/>
    <w:rsid w:val="006A4807"/>
    <w:rsid w:val="006A4D6F"/>
    <w:rsid w:val="006A5783"/>
    <w:rsid w:val="006A60AB"/>
    <w:rsid w:val="006A654A"/>
    <w:rsid w:val="006A6D95"/>
    <w:rsid w:val="006B05A1"/>
    <w:rsid w:val="006B07D1"/>
    <w:rsid w:val="006B1574"/>
    <w:rsid w:val="006B248B"/>
    <w:rsid w:val="006B2F88"/>
    <w:rsid w:val="006B3713"/>
    <w:rsid w:val="006B3767"/>
    <w:rsid w:val="006B3D55"/>
    <w:rsid w:val="006B4999"/>
    <w:rsid w:val="006B4DB6"/>
    <w:rsid w:val="006B4DDE"/>
    <w:rsid w:val="006B56BC"/>
    <w:rsid w:val="006B590B"/>
    <w:rsid w:val="006B6052"/>
    <w:rsid w:val="006B6DD3"/>
    <w:rsid w:val="006B7AF6"/>
    <w:rsid w:val="006C01C9"/>
    <w:rsid w:val="006C076B"/>
    <w:rsid w:val="006C07B0"/>
    <w:rsid w:val="006C1AFF"/>
    <w:rsid w:val="006C2BFF"/>
    <w:rsid w:val="006C3D84"/>
    <w:rsid w:val="006C4A1C"/>
    <w:rsid w:val="006C4A50"/>
    <w:rsid w:val="006C4EA9"/>
    <w:rsid w:val="006C6473"/>
    <w:rsid w:val="006C6494"/>
    <w:rsid w:val="006C67CC"/>
    <w:rsid w:val="006C6CCC"/>
    <w:rsid w:val="006C6DA5"/>
    <w:rsid w:val="006C782F"/>
    <w:rsid w:val="006D0A0C"/>
    <w:rsid w:val="006D151F"/>
    <w:rsid w:val="006D1D10"/>
    <w:rsid w:val="006D1EF8"/>
    <w:rsid w:val="006D30CF"/>
    <w:rsid w:val="006D3716"/>
    <w:rsid w:val="006D3DC6"/>
    <w:rsid w:val="006D44AF"/>
    <w:rsid w:val="006D49A4"/>
    <w:rsid w:val="006D5BEB"/>
    <w:rsid w:val="006D7821"/>
    <w:rsid w:val="006E1FC7"/>
    <w:rsid w:val="006E2761"/>
    <w:rsid w:val="006E2C0C"/>
    <w:rsid w:val="006E35A1"/>
    <w:rsid w:val="006E3A01"/>
    <w:rsid w:val="006E48BA"/>
    <w:rsid w:val="006E4D56"/>
    <w:rsid w:val="006E4D84"/>
    <w:rsid w:val="006E52E4"/>
    <w:rsid w:val="006E6A4A"/>
    <w:rsid w:val="006E6AC0"/>
    <w:rsid w:val="006F0147"/>
    <w:rsid w:val="006F06DB"/>
    <w:rsid w:val="006F06FA"/>
    <w:rsid w:val="006F11B1"/>
    <w:rsid w:val="006F13AB"/>
    <w:rsid w:val="006F14B3"/>
    <w:rsid w:val="006F30DE"/>
    <w:rsid w:val="006F3166"/>
    <w:rsid w:val="006F3723"/>
    <w:rsid w:val="006F3960"/>
    <w:rsid w:val="006F47B0"/>
    <w:rsid w:val="006F48E2"/>
    <w:rsid w:val="006F4ED1"/>
    <w:rsid w:val="006F517D"/>
    <w:rsid w:val="006F67AF"/>
    <w:rsid w:val="006F7367"/>
    <w:rsid w:val="006F7F7E"/>
    <w:rsid w:val="00700079"/>
    <w:rsid w:val="007003D1"/>
    <w:rsid w:val="00700499"/>
    <w:rsid w:val="00700D2D"/>
    <w:rsid w:val="0070212D"/>
    <w:rsid w:val="00702491"/>
    <w:rsid w:val="00702D0A"/>
    <w:rsid w:val="00703619"/>
    <w:rsid w:val="00703C42"/>
    <w:rsid w:val="00704736"/>
    <w:rsid w:val="007048C6"/>
    <w:rsid w:val="007054E1"/>
    <w:rsid w:val="007063B9"/>
    <w:rsid w:val="00706D8C"/>
    <w:rsid w:val="00706E39"/>
    <w:rsid w:val="00707301"/>
    <w:rsid w:val="00710397"/>
    <w:rsid w:val="00710541"/>
    <w:rsid w:val="00710D3D"/>
    <w:rsid w:val="00710DAE"/>
    <w:rsid w:val="0071121C"/>
    <w:rsid w:val="007123C3"/>
    <w:rsid w:val="007124A0"/>
    <w:rsid w:val="00712978"/>
    <w:rsid w:val="007137CC"/>
    <w:rsid w:val="00714833"/>
    <w:rsid w:val="00714A84"/>
    <w:rsid w:val="00714F4B"/>
    <w:rsid w:val="007158DA"/>
    <w:rsid w:val="0071599E"/>
    <w:rsid w:val="007173DF"/>
    <w:rsid w:val="00717CBF"/>
    <w:rsid w:val="00717DE1"/>
    <w:rsid w:val="00720D05"/>
    <w:rsid w:val="00720EC7"/>
    <w:rsid w:val="00722620"/>
    <w:rsid w:val="00722B45"/>
    <w:rsid w:val="00724600"/>
    <w:rsid w:val="007251CA"/>
    <w:rsid w:val="007258DE"/>
    <w:rsid w:val="0072595A"/>
    <w:rsid w:val="00726D6A"/>
    <w:rsid w:val="007271A2"/>
    <w:rsid w:val="00727719"/>
    <w:rsid w:val="0072773C"/>
    <w:rsid w:val="007279F6"/>
    <w:rsid w:val="00727BFB"/>
    <w:rsid w:val="00727D68"/>
    <w:rsid w:val="007306CB"/>
    <w:rsid w:val="00730943"/>
    <w:rsid w:val="00730B54"/>
    <w:rsid w:val="00730E7C"/>
    <w:rsid w:val="00731870"/>
    <w:rsid w:val="00732D70"/>
    <w:rsid w:val="00732F2F"/>
    <w:rsid w:val="0073358A"/>
    <w:rsid w:val="00733E62"/>
    <w:rsid w:val="007344B8"/>
    <w:rsid w:val="00735526"/>
    <w:rsid w:val="00736656"/>
    <w:rsid w:val="00736AAF"/>
    <w:rsid w:val="00736B53"/>
    <w:rsid w:val="00737659"/>
    <w:rsid w:val="007376F0"/>
    <w:rsid w:val="00737FBF"/>
    <w:rsid w:val="00740043"/>
    <w:rsid w:val="007402FF"/>
    <w:rsid w:val="00740E63"/>
    <w:rsid w:val="007417C7"/>
    <w:rsid w:val="00741804"/>
    <w:rsid w:val="00741CDB"/>
    <w:rsid w:val="007421BB"/>
    <w:rsid w:val="007421E4"/>
    <w:rsid w:val="007423EF"/>
    <w:rsid w:val="007423F0"/>
    <w:rsid w:val="00742D47"/>
    <w:rsid w:val="00745659"/>
    <w:rsid w:val="00745864"/>
    <w:rsid w:val="00746BE2"/>
    <w:rsid w:val="00746F99"/>
    <w:rsid w:val="0074706E"/>
    <w:rsid w:val="00747E41"/>
    <w:rsid w:val="00747E89"/>
    <w:rsid w:val="007500CD"/>
    <w:rsid w:val="0075015E"/>
    <w:rsid w:val="0075111B"/>
    <w:rsid w:val="0075167C"/>
    <w:rsid w:val="00752124"/>
    <w:rsid w:val="007522B8"/>
    <w:rsid w:val="00752393"/>
    <w:rsid w:val="00752791"/>
    <w:rsid w:val="00752D05"/>
    <w:rsid w:val="00753818"/>
    <w:rsid w:val="00754762"/>
    <w:rsid w:val="00754BF2"/>
    <w:rsid w:val="007568D1"/>
    <w:rsid w:val="00756A05"/>
    <w:rsid w:val="007574E1"/>
    <w:rsid w:val="0075757E"/>
    <w:rsid w:val="00757A64"/>
    <w:rsid w:val="0076014D"/>
    <w:rsid w:val="007605CD"/>
    <w:rsid w:val="0076098C"/>
    <w:rsid w:val="00761812"/>
    <w:rsid w:val="007624BF"/>
    <w:rsid w:val="007626F9"/>
    <w:rsid w:val="00762805"/>
    <w:rsid w:val="00762CCC"/>
    <w:rsid w:val="0076401C"/>
    <w:rsid w:val="0076595E"/>
    <w:rsid w:val="00766060"/>
    <w:rsid w:val="007671EA"/>
    <w:rsid w:val="007673C8"/>
    <w:rsid w:val="007674E3"/>
    <w:rsid w:val="00767AF9"/>
    <w:rsid w:val="007700A2"/>
    <w:rsid w:val="007706D4"/>
    <w:rsid w:val="007717D9"/>
    <w:rsid w:val="00771ACA"/>
    <w:rsid w:val="00772FD6"/>
    <w:rsid w:val="00773000"/>
    <w:rsid w:val="00773ABD"/>
    <w:rsid w:val="00773BEA"/>
    <w:rsid w:val="00773E10"/>
    <w:rsid w:val="007741FF"/>
    <w:rsid w:val="00774406"/>
    <w:rsid w:val="00774EEB"/>
    <w:rsid w:val="0077556F"/>
    <w:rsid w:val="0077617C"/>
    <w:rsid w:val="00776701"/>
    <w:rsid w:val="007769B7"/>
    <w:rsid w:val="00777B4D"/>
    <w:rsid w:val="00777E75"/>
    <w:rsid w:val="00780024"/>
    <w:rsid w:val="00780A63"/>
    <w:rsid w:val="00780AF9"/>
    <w:rsid w:val="0078164A"/>
    <w:rsid w:val="00781F90"/>
    <w:rsid w:val="00782018"/>
    <w:rsid w:val="0078234A"/>
    <w:rsid w:val="00785116"/>
    <w:rsid w:val="007851D9"/>
    <w:rsid w:val="00785550"/>
    <w:rsid w:val="007856AA"/>
    <w:rsid w:val="00785BFA"/>
    <w:rsid w:val="00786370"/>
    <w:rsid w:val="0078648E"/>
    <w:rsid w:val="0078664F"/>
    <w:rsid w:val="00786DE4"/>
    <w:rsid w:val="007876E6"/>
    <w:rsid w:val="0079053C"/>
    <w:rsid w:val="00790FFF"/>
    <w:rsid w:val="0079105F"/>
    <w:rsid w:val="00791113"/>
    <w:rsid w:val="00791AC9"/>
    <w:rsid w:val="00791E3B"/>
    <w:rsid w:val="00791F04"/>
    <w:rsid w:val="007921C9"/>
    <w:rsid w:val="00792560"/>
    <w:rsid w:val="0079277A"/>
    <w:rsid w:val="007934FF"/>
    <w:rsid w:val="00793585"/>
    <w:rsid w:val="0079465D"/>
    <w:rsid w:val="00794795"/>
    <w:rsid w:val="0079497C"/>
    <w:rsid w:val="00795899"/>
    <w:rsid w:val="00795EE3"/>
    <w:rsid w:val="0079655F"/>
    <w:rsid w:val="007966F0"/>
    <w:rsid w:val="007969E3"/>
    <w:rsid w:val="00796F7F"/>
    <w:rsid w:val="007971B0"/>
    <w:rsid w:val="00797B37"/>
    <w:rsid w:val="007A0775"/>
    <w:rsid w:val="007A151C"/>
    <w:rsid w:val="007A18DF"/>
    <w:rsid w:val="007A3D23"/>
    <w:rsid w:val="007A47AA"/>
    <w:rsid w:val="007A5066"/>
    <w:rsid w:val="007A5E0D"/>
    <w:rsid w:val="007A698B"/>
    <w:rsid w:val="007A6F0F"/>
    <w:rsid w:val="007A72E9"/>
    <w:rsid w:val="007A734A"/>
    <w:rsid w:val="007A74BF"/>
    <w:rsid w:val="007A7861"/>
    <w:rsid w:val="007B01BC"/>
    <w:rsid w:val="007B01FE"/>
    <w:rsid w:val="007B0917"/>
    <w:rsid w:val="007B0C6E"/>
    <w:rsid w:val="007B1920"/>
    <w:rsid w:val="007B1F74"/>
    <w:rsid w:val="007B21B4"/>
    <w:rsid w:val="007B2F7E"/>
    <w:rsid w:val="007B3C00"/>
    <w:rsid w:val="007B3E54"/>
    <w:rsid w:val="007B42F9"/>
    <w:rsid w:val="007B5D17"/>
    <w:rsid w:val="007B6D49"/>
    <w:rsid w:val="007B7388"/>
    <w:rsid w:val="007B776D"/>
    <w:rsid w:val="007B7F9F"/>
    <w:rsid w:val="007C04F1"/>
    <w:rsid w:val="007C0971"/>
    <w:rsid w:val="007C0CAD"/>
    <w:rsid w:val="007C11A0"/>
    <w:rsid w:val="007C19A6"/>
    <w:rsid w:val="007C2D0F"/>
    <w:rsid w:val="007C2F35"/>
    <w:rsid w:val="007C350A"/>
    <w:rsid w:val="007C586C"/>
    <w:rsid w:val="007C5948"/>
    <w:rsid w:val="007C6945"/>
    <w:rsid w:val="007C6E25"/>
    <w:rsid w:val="007C70DF"/>
    <w:rsid w:val="007C78A3"/>
    <w:rsid w:val="007C7986"/>
    <w:rsid w:val="007D01D6"/>
    <w:rsid w:val="007D0575"/>
    <w:rsid w:val="007D078C"/>
    <w:rsid w:val="007D177B"/>
    <w:rsid w:val="007D1983"/>
    <w:rsid w:val="007D1FB1"/>
    <w:rsid w:val="007D235A"/>
    <w:rsid w:val="007D36C3"/>
    <w:rsid w:val="007D43BB"/>
    <w:rsid w:val="007D5018"/>
    <w:rsid w:val="007D5C35"/>
    <w:rsid w:val="007D6714"/>
    <w:rsid w:val="007D6F1B"/>
    <w:rsid w:val="007D78CC"/>
    <w:rsid w:val="007D7B69"/>
    <w:rsid w:val="007E03D1"/>
    <w:rsid w:val="007E0A7A"/>
    <w:rsid w:val="007E1226"/>
    <w:rsid w:val="007E1FE7"/>
    <w:rsid w:val="007E2733"/>
    <w:rsid w:val="007E28B7"/>
    <w:rsid w:val="007E4342"/>
    <w:rsid w:val="007E4990"/>
    <w:rsid w:val="007E4A32"/>
    <w:rsid w:val="007E4A9B"/>
    <w:rsid w:val="007E4CB3"/>
    <w:rsid w:val="007E5302"/>
    <w:rsid w:val="007E547E"/>
    <w:rsid w:val="007E5489"/>
    <w:rsid w:val="007E5E02"/>
    <w:rsid w:val="007E61E2"/>
    <w:rsid w:val="007E72FA"/>
    <w:rsid w:val="007F0E7E"/>
    <w:rsid w:val="007F1E23"/>
    <w:rsid w:val="007F2D49"/>
    <w:rsid w:val="007F2FCF"/>
    <w:rsid w:val="007F31D9"/>
    <w:rsid w:val="007F38AC"/>
    <w:rsid w:val="007F393F"/>
    <w:rsid w:val="007F3C22"/>
    <w:rsid w:val="007F4506"/>
    <w:rsid w:val="007F5114"/>
    <w:rsid w:val="007F5AC4"/>
    <w:rsid w:val="007F5ADB"/>
    <w:rsid w:val="007F5BD2"/>
    <w:rsid w:val="007F5C6A"/>
    <w:rsid w:val="007F5CC6"/>
    <w:rsid w:val="007F6D19"/>
    <w:rsid w:val="0080073E"/>
    <w:rsid w:val="00801721"/>
    <w:rsid w:val="00801DBF"/>
    <w:rsid w:val="00801DE4"/>
    <w:rsid w:val="00801FEA"/>
    <w:rsid w:val="0080207A"/>
    <w:rsid w:val="008021CF"/>
    <w:rsid w:val="008026CD"/>
    <w:rsid w:val="00802908"/>
    <w:rsid w:val="0080301E"/>
    <w:rsid w:val="008033E5"/>
    <w:rsid w:val="00803486"/>
    <w:rsid w:val="00803DB7"/>
    <w:rsid w:val="0080493B"/>
    <w:rsid w:val="008049F4"/>
    <w:rsid w:val="00804BEE"/>
    <w:rsid w:val="00805DC5"/>
    <w:rsid w:val="008068DF"/>
    <w:rsid w:val="008069E0"/>
    <w:rsid w:val="008071B1"/>
    <w:rsid w:val="0080738E"/>
    <w:rsid w:val="00807C6F"/>
    <w:rsid w:val="008100C0"/>
    <w:rsid w:val="008101E8"/>
    <w:rsid w:val="00810438"/>
    <w:rsid w:val="00810BA4"/>
    <w:rsid w:val="00810BA8"/>
    <w:rsid w:val="00811910"/>
    <w:rsid w:val="00811C5F"/>
    <w:rsid w:val="0081551D"/>
    <w:rsid w:val="00815E0F"/>
    <w:rsid w:val="00816681"/>
    <w:rsid w:val="008203A1"/>
    <w:rsid w:val="00820A60"/>
    <w:rsid w:val="00820BD8"/>
    <w:rsid w:val="0082196A"/>
    <w:rsid w:val="00821A59"/>
    <w:rsid w:val="00821CF8"/>
    <w:rsid w:val="008220A1"/>
    <w:rsid w:val="0082257E"/>
    <w:rsid w:val="008240DC"/>
    <w:rsid w:val="008241DA"/>
    <w:rsid w:val="0082450A"/>
    <w:rsid w:val="00824597"/>
    <w:rsid w:val="00824A23"/>
    <w:rsid w:val="008251EE"/>
    <w:rsid w:val="00825ECB"/>
    <w:rsid w:val="00826023"/>
    <w:rsid w:val="00826E60"/>
    <w:rsid w:val="00827EFC"/>
    <w:rsid w:val="00830AD7"/>
    <w:rsid w:val="00831862"/>
    <w:rsid w:val="008319D0"/>
    <w:rsid w:val="008328ED"/>
    <w:rsid w:val="00832C04"/>
    <w:rsid w:val="00832C92"/>
    <w:rsid w:val="00833C13"/>
    <w:rsid w:val="00833CC4"/>
    <w:rsid w:val="00833FD6"/>
    <w:rsid w:val="008340FA"/>
    <w:rsid w:val="00834512"/>
    <w:rsid w:val="00834D51"/>
    <w:rsid w:val="00835908"/>
    <w:rsid w:val="00835DEB"/>
    <w:rsid w:val="00836271"/>
    <w:rsid w:val="008369AD"/>
    <w:rsid w:val="008379CD"/>
    <w:rsid w:val="008401A4"/>
    <w:rsid w:val="00840483"/>
    <w:rsid w:val="00840DC0"/>
    <w:rsid w:val="00840E15"/>
    <w:rsid w:val="00841B8E"/>
    <w:rsid w:val="00842213"/>
    <w:rsid w:val="008423CE"/>
    <w:rsid w:val="00842D8F"/>
    <w:rsid w:val="008431BE"/>
    <w:rsid w:val="00843312"/>
    <w:rsid w:val="00843700"/>
    <w:rsid w:val="008438A3"/>
    <w:rsid w:val="00843F4A"/>
    <w:rsid w:val="008440EC"/>
    <w:rsid w:val="008444DE"/>
    <w:rsid w:val="00844688"/>
    <w:rsid w:val="008462B9"/>
    <w:rsid w:val="008464AA"/>
    <w:rsid w:val="008465C9"/>
    <w:rsid w:val="00847F6D"/>
    <w:rsid w:val="008502FA"/>
    <w:rsid w:val="00850BA9"/>
    <w:rsid w:val="008515D7"/>
    <w:rsid w:val="00852623"/>
    <w:rsid w:val="008529FB"/>
    <w:rsid w:val="00852F55"/>
    <w:rsid w:val="00854938"/>
    <w:rsid w:val="00854C5F"/>
    <w:rsid w:val="00855CA9"/>
    <w:rsid w:val="008572E4"/>
    <w:rsid w:val="008573C3"/>
    <w:rsid w:val="008575EA"/>
    <w:rsid w:val="00857B11"/>
    <w:rsid w:val="00857C88"/>
    <w:rsid w:val="008601AB"/>
    <w:rsid w:val="008601D7"/>
    <w:rsid w:val="008603A4"/>
    <w:rsid w:val="00860E71"/>
    <w:rsid w:val="00860FE2"/>
    <w:rsid w:val="00861022"/>
    <w:rsid w:val="008611F0"/>
    <w:rsid w:val="00861D26"/>
    <w:rsid w:val="00861F1B"/>
    <w:rsid w:val="008621A5"/>
    <w:rsid w:val="00862CD5"/>
    <w:rsid w:val="0086327F"/>
    <w:rsid w:val="00863699"/>
    <w:rsid w:val="008636FE"/>
    <w:rsid w:val="00863C57"/>
    <w:rsid w:val="0086542F"/>
    <w:rsid w:val="00865A17"/>
    <w:rsid w:val="00866170"/>
    <w:rsid w:val="00867744"/>
    <w:rsid w:val="00867A7A"/>
    <w:rsid w:val="00867CB0"/>
    <w:rsid w:val="008705DE"/>
    <w:rsid w:val="008706A2"/>
    <w:rsid w:val="00870FB6"/>
    <w:rsid w:val="00871409"/>
    <w:rsid w:val="00872168"/>
    <w:rsid w:val="00872291"/>
    <w:rsid w:val="008737BA"/>
    <w:rsid w:val="0087384D"/>
    <w:rsid w:val="00873905"/>
    <w:rsid w:val="0087463B"/>
    <w:rsid w:val="008749FE"/>
    <w:rsid w:val="00875B6B"/>
    <w:rsid w:val="00875D80"/>
    <w:rsid w:val="00875FDF"/>
    <w:rsid w:val="00876198"/>
    <w:rsid w:val="0087676B"/>
    <w:rsid w:val="00876824"/>
    <w:rsid w:val="00876AF9"/>
    <w:rsid w:val="00876BB1"/>
    <w:rsid w:val="00876EB7"/>
    <w:rsid w:val="008778D6"/>
    <w:rsid w:val="00880513"/>
    <w:rsid w:val="0088060D"/>
    <w:rsid w:val="0088080F"/>
    <w:rsid w:val="00880A62"/>
    <w:rsid w:val="00880BC2"/>
    <w:rsid w:val="00881385"/>
    <w:rsid w:val="00881537"/>
    <w:rsid w:val="00881C9F"/>
    <w:rsid w:val="00882877"/>
    <w:rsid w:val="00882A0B"/>
    <w:rsid w:val="00882F72"/>
    <w:rsid w:val="008840C2"/>
    <w:rsid w:val="00884B99"/>
    <w:rsid w:val="00884FF0"/>
    <w:rsid w:val="0088566E"/>
    <w:rsid w:val="0088706B"/>
    <w:rsid w:val="008871AF"/>
    <w:rsid w:val="008900D5"/>
    <w:rsid w:val="008901AD"/>
    <w:rsid w:val="00891B2F"/>
    <w:rsid w:val="00891D30"/>
    <w:rsid w:val="0089209F"/>
    <w:rsid w:val="008922CF"/>
    <w:rsid w:val="008944E4"/>
    <w:rsid w:val="008947CD"/>
    <w:rsid w:val="00895032"/>
    <w:rsid w:val="008952BD"/>
    <w:rsid w:val="00895C95"/>
    <w:rsid w:val="0089646A"/>
    <w:rsid w:val="00896566"/>
    <w:rsid w:val="008A1E21"/>
    <w:rsid w:val="008A1EDD"/>
    <w:rsid w:val="008A1FFB"/>
    <w:rsid w:val="008A20ED"/>
    <w:rsid w:val="008A2158"/>
    <w:rsid w:val="008A227E"/>
    <w:rsid w:val="008A2D04"/>
    <w:rsid w:val="008A353D"/>
    <w:rsid w:val="008A35A7"/>
    <w:rsid w:val="008A40A7"/>
    <w:rsid w:val="008A49C5"/>
    <w:rsid w:val="008A59EB"/>
    <w:rsid w:val="008A62F1"/>
    <w:rsid w:val="008A6EAB"/>
    <w:rsid w:val="008A74F7"/>
    <w:rsid w:val="008B04C0"/>
    <w:rsid w:val="008B0817"/>
    <w:rsid w:val="008B13E1"/>
    <w:rsid w:val="008B1976"/>
    <w:rsid w:val="008B2076"/>
    <w:rsid w:val="008B2949"/>
    <w:rsid w:val="008B2B8C"/>
    <w:rsid w:val="008B4623"/>
    <w:rsid w:val="008B4ABE"/>
    <w:rsid w:val="008B4D2F"/>
    <w:rsid w:val="008B5683"/>
    <w:rsid w:val="008B5C52"/>
    <w:rsid w:val="008B616B"/>
    <w:rsid w:val="008B61EA"/>
    <w:rsid w:val="008B658A"/>
    <w:rsid w:val="008B6C7D"/>
    <w:rsid w:val="008B6E58"/>
    <w:rsid w:val="008B79BD"/>
    <w:rsid w:val="008C0F00"/>
    <w:rsid w:val="008C1254"/>
    <w:rsid w:val="008C3EB8"/>
    <w:rsid w:val="008C4E19"/>
    <w:rsid w:val="008C5323"/>
    <w:rsid w:val="008C618A"/>
    <w:rsid w:val="008C6AFB"/>
    <w:rsid w:val="008C755F"/>
    <w:rsid w:val="008C7E64"/>
    <w:rsid w:val="008D053C"/>
    <w:rsid w:val="008D0B3C"/>
    <w:rsid w:val="008D0D09"/>
    <w:rsid w:val="008D125B"/>
    <w:rsid w:val="008D2EA5"/>
    <w:rsid w:val="008D3DE9"/>
    <w:rsid w:val="008D4336"/>
    <w:rsid w:val="008D5086"/>
    <w:rsid w:val="008D6225"/>
    <w:rsid w:val="008D66C3"/>
    <w:rsid w:val="008D6DC8"/>
    <w:rsid w:val="008D74EE"/>
    <w:rsid w:val="008D75CE"/>
    <w:rsid w:val="008E1387"/>
    <w:rsid w:val="008E2B00"/>
    <w:rsid w:val="008E3265"/>
    <w:rsid w:val="008E3331"/>
    <w:rsid w:val="008E36F1"/>
    <w:rsid w:val="008E4051"/>
    <w:rsid w:val="008E4B37"/>
    <w:rsid w:val="008E6904"/>
    <w:rsid w:val="008E735F"/>
    <w:rsid w:val="008E7361"/>
    <w:rsid w:val="008E77B2"/>
    <w:rsid w:val="008F03B3"/>
    <w:rsid w:val="008F0811"/>
    <w:rsid w:val="008F0C01"/>
    <w:rsid w:val="008F124B"/>
    <w:rsid w:val="008F1742"/>
    <w:rsid w:val="008F24B5"/>
    <w:rsid w:val="008F3900"/>
    <w:rsid w:val="008F4725"/>
    <w:rsid w:val="008F4911"/>
    <w:rsid w:val="008F575C"/>
    <w:rsid w:val="008F6033"/>
    <w:rsid w:val="008F708E"/>
    <w:rsid w:val="008F7BBA"/>
    <w:rsid w:val="00900A66"/>
    <w:rsid w:val="00901051"/>
    <w:rsid w:val="00901A14"/>
    <w:rsid w:val="00901B32"/>
    <w:rsid w:val="0090240E"/>
    <w:rsid w:val="009028D5"/>
    <w:rsid w:val="00903197"/>
    <w:rsid w:val="00903F6D"/>
    <w:rsid w:val="00905369"/>
    <w:rsid w:val="00906659"/>
    <w:rsid w:val="00906DCC"/>
    <w:rsid w:val="0091040E"/>
    <w:rsid w:val="00911D88"/>
    <w:rsid w:val="00911FB6"/>
    <w:rsid w:val="0091247E"/>
    <w:rsid w:val="009125FA"/>
    <w:rsid w:val="009126F1"/>
    <w:rsid w:val="00913454"/>
    <w:rsid w:val="0091351D"/>
    <w:rsid w:val="00914B55"/>
    <w:rsid w:val="00914D83"/>
    <w:rsid w:val="00915144"/>
    <w:rsid w:val="00915765"/>
    <w:rsid w:val="00915AD3"/>
    <w:rsid w:val="00915CE1"/>
    <w:rsid w:val="009161C2"/>
    <w:rsid w:val="00916CE0"/>
    <w:rsid w:val="00921113"/>
    <w:rsid w:val="00921353"/>
    <w:rsid w:val="00921AA1"/>
    <w:rsid w:val="00922C71"/>
    <w:rsid w:val="00922E1C"/>
    <w:rsid w:val="00923243"/>
    <w:rsid w:val="009235FD"/>
    <w:rsid w:val="00924150"/>
    <w:rsid w:val="0092480B"/>
    <w:rsid w:val="00924A09"/>
    <w:rsid w:val="00924BB1"/>
    <w:rsid w:val="009256B6"/>
    <w:rsid w:val="0092601E"/>
    <w:rsid w:val="009260C8"/>
    <w:rsid w:val="009265A0"/>
    <w:rsid w:val="00927D7F"/>
    <w:rsid w:val="00927F4C"/>
    <w:rsid w:val="00930094"/>
    <w:rsid w:val="00930A5F"/>
    <w:rsid w:val="00931233"/>
    <w:rsid w:val="00931F87"/>
    <w:rsid w:val="0093315B"/>
    <w:rsid w:val="009344AF"/>
    <w:rsid w:val="00935971"/>
    <w:rsid w:val="00935D72"/>
    <w:rsid w:val="00935F3B"/>
    <w:rsid w:val="009374C3"/>
    <w:rsid w:val="009375B6"/>
    <w:rsid w:val="0094126D"/>
    <w:rsid w:val="00942547"/>
    <w:rsid w:val="00943AB9"/>
    <w:rsid w:val="009443F0"/>
    <w:rsid w:val="009443FB"/>
    <w:rsid w:val="0094481A"/>
    <w:rsid w:val="00944874"/>
    <w:rsid w:val="00945354"/>
    <w:rsid w:val="00945507"/>
    <w:rsid w:val="00946AAC"/>
    <w:rsid w:val="00946AB7"/>
    <w:rsid w:val="00946CB0"/>
    <w:rsid w:val="00947262"/>
    <w:rsid w:val="00950AAD"/>
    <w:rsid w:val="009520A3"/>
    <w:rsid w:val="0095267D"/>
    <w:rsid w:val="00952C92"/>
    <w:rsid w:val="00953285"/>
    <w:rsid w:val="0095351C"/>
    <w:rsid w:val="009536ED"/>
    <w:rsid w:val="00953D6C"/>
    <w:rsid w:val="0095401A"/>
    <w:rsid w:val="009542BA"/>
    <w:rsid w:val="00954E4C"/>
    <w:rsid w:val="00955EA5"/>
    <w:rsid w:val="00956325"/>
    <w:rsid w:val="00956485"/>
    <w:rsid w:val="00956C8B"/>
    <w:rsid w:val="00956E70"/>
    <w:rsid w:val="009576F4"/>
    <w:rsid w:val="0096191F"/>
    <w:rsid w:val="0096202F"/>
    <w:rsid w:val="009621E1"/>
    <w:rsid w:val="00962A19"/>
    <w:rsid w:val="00962CBD"/>
    <w:rsid w:val="009631B0"/>
    <w:rsid w:val="00963254"/>
    <w:rsid w:val="009643A8"/>
    <w:rsid w:val="0096462C"/>
    <w:rsid w:val="00965309"/>
    <w:rsid w:val="00965319"/>
    <w:rsid w:val="00965398"/>
    <w:rsid w:val="00965C51"/>
    <w:rsid w:val="00967097"/>
    <w:rsid w:val="0096776D"/>
    <w:rsid w:val="00970602"/>
    <w:rsid w:val="0097088A"/>
    <w:rsid w:val="00971665"/>
    <w:rsid w:val="00972274"/>
    <w:rsid w:val="00973EDB"/>
    <w:rsid w:val="009745F8"/>
    <w:rsid w:val="00974A0E"/>
    <w:rsid w:val="00975312"/>
    <w:rsid w:val="00975F10"/>
    <w:rsid w:val="00977235"/>
    <w:rsid w:val="009776B9"/>
    <w:rsid w:val="00977FD9"/>
    <w:rsid w:val="00980878"/>
    <w:rsid w:val="00981FA6"/>
    <w:rsid w:val="009827EE"/>
    <w:rsid w:val="00982C5D"/>
    <w:rsid w:val="009847FF"/>
    <w:rsid w:val="009855FD"/>
    <w:rsid w:val="0098760D"/>
    <w:rsid w:val="00990638"/>
    <w:rsid w:val="009906BF"/>
    <w:rsid w:val="009912C8"/>
    <w:rsid w:val="009913C7"/>
    <w:rsid w:val="00991551"/>
    <w:rsid w:val="0099160D"/>
    <w:rsid w:val="00991805"/>
    <w:rsid w:val="00992262"/>
    <w:rsid w:val="00992DA0"/>
    <w:rsid w:val="00993A42"/>
    <w:rsid w:val="00993E97"/>
    <w:rsid w:val="00994247"/>
    <w:rsid w:val="00994A02"/>
    <w:rsid w:val="009961B2"/>
    <w:rsid w:val="00996E2E"/>
    <w:rsid w:val="00997646"/>
    <w:rsid w:val="009A01FB"/>
    <w:rsid w:val="009A0285"/>
    <w:rsid w:val="009A0F73"/>
    <w:rsid w:val="009A0F95"/>
    <w:rsid w:val="009A31CB"/>
    <w:rsid w:val="009A3908"/>
    <w:rsid w:val="009A4180"/>
    <w:rsid w:val="009A46EF"/>
    <w:rsid w:val="009A4D2B"/>
    <w:rsid w:val="009A74A5"/>
    <w:rsid w:val="009B0AE9"/>
    <w:rsid w:val="009B1321"/>
    <w:rsid w:val="009B1437"/>
    <w:rsid w:val="009B2471"/>
    <w:rsid w:val="009B25B3"/>
    <w:rsid w:val="009B318B"/>
    <w:rsid w:val="009B352D"/>
    <w:rsid w:val="009B6390"/>
    <w:rsid w:val="009B64D5"/>
    <w:rsid w:val="009B7065"/>
    <w:rsid w:val="009B70D1"/>
    <w:rsid w:val="009B7E1A"/>
    <w:rsid w:val="009C103F"/>
    <w:rsid w:val="009C2C56"/>
    <w:rsid w:val="009C2DD5"/>
    <w:rsid w:val="009C336E"/>
    <w:rsid w:val="009C3911"/>
    <w:rsid w:val="009C3AD4"/>
    <w:rsid w:val="009C4A0D"/>
    <w:rsid w:val="009C603A"/>
    <w:rsid w:val="009C60A2"/>
    <w:rsid w:val="009C650B"/>
    <w:rsid w:val="009C685D"/>
    <w:rsid w:val="009C7CDE"/>
    <w:rsid w:val="009D03A9"/>
    <w:rsid w:val="009D05F8"/>
    <w:rsid w:val="009D0780"/>
    <w:rsid w:val="009D0F20"/>
    <w:rsid w:val="009D154E"/>
    <w:rsid w:val="009D1916"/>
    <w:rsid w:val="009D1F09"/>
    <w:rsid w:val="009D2092"/>
    <w:rsid w:val="009D215A"/>
    <w:rsid w:val="009D270D"/>
    <w:rsid w:val="009D271F"/>
    <w:rsid w:val="009D2CBB"/>
    <w:rsid w:val="009D37A6"/>
    <w:rsid w:val="009D3CEF"/>
    <w:rsid w:val="009D48D1"/>
    <w:rsid w:val="009D48D6"/>
    <w:rsid w:val="009D4E77"/>
    <w:rsid w:val="009D50DE"/>
    <w:rsid w:val="009D5BDB"/>
    <w:rsid w:val="009D5FE7"/>
    <w:rsid w:val="009D6DA2"/>
    <w:rsid w:val="009D7970"/>
    <w:rsid w:val="009D7BD1"/>
    <w:rsid w:val="009D7E6C"/>
    <w:rsid w:val="009E0DFF"/>
    <w:rsid w:val="009E2FBC"/>
    <w:rsid w:val="009E3406"/>
    <w:rsid w:val="009E3B65"/>
    <w:rsid w:val="009E4007"/>
    <w:rsid w:val="009E404D"/>
    <w:rsid w:val="009E44F9"/>
    <w:rsid w:val="009E4A3A"/>
    <w:rsid w:val="009E4BBF"/>
    <w:rsid w:val="009E4D13"/>
    <w:rsid w:val="009E4E6C"/>
    <w:rsid w:val="009E59C9"/>
    <w:rsid w:val="009E5B6E"/>
    <w:rsid w:val="009E5E2F"/>
    <w:rsid w:val="009E64E8"/>
    <w:rsid w:val="009E6514"/>
    <w:rsid w:val="009E6C00"/>
    <w:rsid w:val="009E6ED5"/>
    <w:rsid w:val="009F00AF"/>
    <w:rsid w:val="009F028E"/>
    <w:rsid w:val="009F1959"/>
    <w:rsid w:val="009F2685"/>
    <w:rsid w:val="009F2707"/>
    <w:rsid w:val="009F2DB6"/>
    <w:rsid w:val="009F2F45"/>
    <w:rsid w:val="009F36A7"/>
    <w:rsid w:val="009F53C0"/>
    <w:rsid w:val="009F56D0"/>
    <w:rsid w:val="009F5E0B"/>
    <w:rsid w:val="009F5FE3"/>
    <w:rsid w:val="009F66A8"/>
    <w:rsid w:val="009F711C"/>
    <w:rsid w:val="009F73C7"/>
    <w:rsid w:val="00A000AD"/>
    <w:rsid w:val="00A00925"/>
    <w:rsid w:val="00A01239"/>
    <w:rsid w:val="00A01518"/>
    <w:rsid w:val="00A01D44"/>
    <w:rsid w:val="00A02F5B"/>
    <w:rsid w:val="00A03122"/>
    <w:rsid w:val="00A03608"/>
    <w:rsid w:val="00A0443A"/>
    <w:rsid w:val="00A04E04"/>
    <w:rsid w:val="00A07A7B"/>
    <w:rsid w:val="00A07A94"/>
    <w:rsid w:val="00A07C89"/>
    <w:rsid w:val="00A10BB3"/>
    <w:rsid w:val="00A10F85"/>
    <w:rsid w:val="00A11EC7"/>
    <w:rsid w:val="00A124EF"/>
    <w:rsid w:val="00A126B8"/>
    <w:rsid w:val="00A12F8C"/>
    <w:rsid w:val="00A137A3"/>
    <w:rsid w:val="00A13923"/>
    <w:rsid w:val="00A13D59"/>
    <w:rsid w:val="00A14FA8"/>
    <w:rsid w:val="00A154D2"/>
    <w:rsid w:val="00A15CCB"/>
    <w:rsid w:val="00A162B5"/>
    <w:rsid w:val="00A16A03"/>
    <w:rsid w:val="00A16E7B"/>
    <w:rsid w:val="00A17122"/>
    <w:rsid w:val="00A17A59"/>
    <w:rsid w:val="00A17A90"/>
    <w:rsid w:val="00A17B78"/>
    <w:rsid w:val="00A20A18"/>
    <w:rsid w:val="00A20E79"/>
    <w:rsid w:val="00A21CDA"/>
    <w:rsid w:val="00A224C1"/>
    <w:rsid w:val="00A22830"/>
    <w:rsid w:val="00A23594"/>
    <w:rsid w:val="00A23873"/>
    <w:rsid w:val="00A24418"/>
    <w:rsid w:val="00A2576A"/>
    <w:rsid w:val="00A25E86"/>
    <w:rsid w:val="00A25FC9"/>
    <w:rsid w:val="00A261B0"/>
    <w:rsid w:val="00A268DB"/>
    <w:rsid w:val="00A271A4"/>
    <w:rsid w:val="00A274D5"/>
    <w:rsid w:val="00A30FCB"/>
    <w:rsid w:val="00A31536"/>
    <w:rsid w:val="00A316B8"/>
    <w:rsid w:val="00A32471"/>
    <w:rsid w:val="00A3447B"/>
    <w:rsid w:val="00A3473A"/>
    <w:rsid w:val="00A34F8B"/>
    <w:rsid w:val="00A35CCA"/>
    <w:rsid w:val="00A36813"/>
    <w:rsid w:val="00A36B2F"/>
    <w:rsid w:val="00A37982"/>
    <w:rsid w:val="00A40284"/>
    <w:rsid w:val="00A4047D"/>
    <w:rsid w:val="00A40505"/>
    <w:rsid w:val="00A408A6"/>
    <w:rsid w:val="00A40EF8"/>
    <w:rsid w:val="00A4162B"/>
    <w:rsid w:val="00A41A67"/>
    <w:rsid w:val="00A4249C"/>
    <w:rsid w:val="00A431C3"/>
    <w:rsid w:val="00A43925"/>
    <w:rsid w:val="00A43B84"/>
    <w:rsid w:val="00A446F8"/>
    <w:rsid w:val="00A4541C"/>
    <w:rsid w:val="00A460F9"/>
    <w:rsid w:val="00A466B9"/>
    <w:rsid w:val="00A4671D"/>
    <w:rsid w:val="00A478C8"/>
    <w:rsid w:val="00A479C8"/>
    <w:rsid w:val="00A50D89"/>
    <w:rsid w:val="00A50F44"/>
    <w:rsid w:val="00A51FFA"/>
    <w:rsid w:val="00A52117"/>
    <w:rsid w:val="00A5278A"/>
    <w:rsid w:val="00A52F0C"/>
    <w:rsid w:val="00A536D2"/>
    <w:rsid w:val="00A53CC4"/>
    <w:rsid w:val="00A554DE"/>
    <w:rsid w:val="00A55CA9"/>
    <w:rsid w:val="00A55CEB"/>
    <w:rsid w:val="00A56998"/>
    <w:rsid w:val="00A56AC9"/>
    <w:rsid w:val="00A570EC"/>
    <w:rsid w:val="00A571B8"/>
    <w:rsid w:val="00A60A04"/>
    <w:rsid w:val="00A6107F"/>
    <w:rsid w:val="00A611FC"/>
    <w:rsid w:val="00A62D26"/>
    <w:rsid w:val="00A62E12"/>
    <w:rsid w:val="00A6352F"/>
    <w:rsid w:val="00A63663"/>
    <w:rsid w:val="00A63AC3"/>
    <w:rsid w:val="00A63B38"/>
    <w:rsid w:val="00A63C72"/>
    <w:rsid w:val="00A63F98"/>
    <w:rsid w:val="00A64778"/>
    <w:rsid w:val="00A6531F"/>
    <w:rsid w:val="00A653AD"/>
    <w:rsid w:val="00A660EA"/>
    <w:rsid w:val="00A66118"/>
    <w:rsid w:val="00A66D0A"/>
    <w:rsid w:val="00A676C5"/>
    <w:rsid w:val="00A67A70"/>
    <w:rsid w:val="00A67E04"/>
    <w:rsid w:val="00A700CF"/>
    <w:rsid w:val="00A70435"/>
    <w:rsid w:val="00A70D20"/>
    <w:rsid w:val="00A71076"/>
    <w:rsid w:val="00A71A4E"/>
    <w:rsid w:val="00A71A64"/>
    <w:rsid w:val="00A726B2"/>
    <w:rsid w:val="00A72AB0"/>
    <w:rsid w:val="00A72F24"/>
    <w:rsid w:val="00A73394"/>
    <w:rsid w:val="00A74BB0"/>
    <w:rsid w:val="00A757F0"/>
    <w:rsid w:val="00A75FE5"/>
    <w:rsid w:val="00A76569"/>
    <w:rsid w:val="00A77DAE"/>
    <w:rsid w:val="00A81DF8"/>
    <w:rsid w:val="00A83777"/>
    <w:rsid w:val="00A83871"/>
    <w:rsid w:val="00A83896"/>
    <w:rsid w:val="00A84073"/>
    <w:rsid w:val="00A84F56"/>
    <w:rsid w:val="00A8519E"/>
    <w:rsid w:val="00A85BBD"/>
    <w:rsid w:val="00A85F18"/>
    <w:rsid w:val="00A86CFE"/>
    <w:rsid w:val="00A8789F"/>
    <w:rsid w:val="00A90359"/>
    <w:rsid w:val="00A90961"/>
    <w:rsid w:val="00A91308"/>
    <w:rsid w:val="00A91E6E"/>
    <w:rsid w:val="00A9253C"/>
    <w:rsid w:val="00A92E29"/>
    <w:rsid w:val="00A9302B"/>
    <w:rsid w:val="00A9360F"/>
    <w:rsid w:val="00A93B84"/>
    <w:rsid w:val="00A94250"/>
    <w:rsid w:val="00A94522"/>
    <w:rsid w:val="00A9473A"/>
    <w:rsid w:val="00A94926"/>
    <w:rsid w:val="00A96563"/>
    <w:rsid w:val="00A96FAA"/>
    <w:rsid w:val="00A971D4"/>
    <w:rsid w:val="00A97B7B"/>
    <w:rsid w:val="00AA053C"/>
    <w:rsid w:val="00AA056A"/>
    <w:rsid w:val="00AA068D"/>
    <w:rsid w:val="00AA07F5"/>
    <w:rsid w:val="00AA089E"/>
    <w:rsid w:val="00AA0AAF"/>
    <w:rsid w:val="00AA14C8"/>
    <w:rsid w:val="00AA19F8"/>
    <w:rsid w:val="00AA1C96"/>
    <w:rsid w:val="00AA2680"/>
    <w:rsid w:val="00AA380E"/>
    <w:rsid w:val="00AA38D6"/>
    <w:rsid w:val="00AA3F7B"/>
    <w:rsid w:val="00AA413D"/>
    <w:rsid w:val="00AA557A"/>
    <w:rsid w:val="00AA60B8"/>
    <w:rsid w:val="00AA62BD"/>
    <w:rsid w:val="00AA7C49"/>
    <w:rsid w:val="00AA7D09"/>
    <w:rsid w:val="00AB088C"/>
    <w:rsid w:val="00AB14F3"/>
    <w:rsid w:val="00AB1CA1"/>
    <w:rsid w:val="00AB1E75"/>
    <w:rsid w:val="00AB22AA"/>
    <w:rsid w:val="00AB23BD"/>
    <w:rsid w:val="00AB345B"/>
    <w:rsid w:val="00AB3BF1"/>
    <w:rsid w:val="00AB3C4E"/>
    <w:rsid w:val="00AB4990"/>
    <w:rsid w:val="00AB507A"/>
    <w:rsid w:val="00AB58D1"/>
    <w:rsid w:val="00AB5BB2"/>
    <w:rsid w:val="00AB608C"/>
    <w:rsid w:val="00AB6938"/>
    <w:rsid w:val="00AB7A5E"/>
    <w:rsid w:val="00AC08B1"/>
    <w:rsid w:val="00AC0EAD"/>
    <w:rsid w:val="00AC11A6"/>
    <w:rsid w:val="00AC1BE1"/>
    <w:rsid w:val="00AC227B"/>
    <w:rsid w:val="00AC28AD"/>
    <w:rsid w:val="00AC2D96"/>
    <w:rsid w:val="00AC31CD"/>
    <w:rsid w:val="00AC3A3D"/>
    <w:rsid w:val="00AC3E83"/>
    <w:rsid w:val="00AC67A4"/>
    <w:rsid w:val="00AC6D92"/>
    <w:rsid w:val="00AC768E"/>
    <w:rsid w:val="00AC7F0F"/>
    <w:rsid w:val="00AC7FB7"/>
    <w:rsid w:val="00AD00F4"/>
    <w:rsid w:val="00AD1961"/>
    <w:rsid w:val="00AD2132"/>
    <w:rsid w:val="00AD3882"/>
    <w:rsid w:val="00AD3998"/>
    <w:rsid w:val="00AD3E95"/>
    <w:rsid w:val="00AD3F77"/>
    <w:rsid w:val="00AD47BF"/>
    <w:rsid w:val="00AD51C3"/>
    <w:rsid w:val="00AD5FE1"/>
    <w:rsid w:val="00AD69EC"/>
    <w:rsid w:val="00AD6D2F"/>
    <w:rsid w:val="00AD704A"/>
    <w:rsid w:val="00AD71B5"/>
    <w:rsid w:val="00AD737C"/>
    <w:rsid w:val="00AD7738"/>
    <w:rsid w:val="00AE095E"/>
    <w:rsid w:val="00AE0AF3"/>
    <w:rsid w:val="00AE0C7C"/>
    <w:rsid w:val="00AE1394"/>
    <w:rsid w:val="00AE16B6"/>
    <w:rsid w:val="00AE1D7E"/>
    <w:rsid w:val="00AE1FD2"/>
    <w:rsid w:val="00AE39D2"/>
    <w:rsid w:val="00AE3B56"/>
    <w:rsid w:val="00AE45FC"/>
    <w:rsid w:val="00AE4ACE"/>
    <w:rsid w:val="00AE4C92"/>
    <w:rsid w:val="00AE5322"/>
    <w:rsid w:val="00AE6076"/>
    <w:rsid w:val="00AE64C4"/>
    <w:rsid w:val="00AE6780"/>
    <w:rsid w:val="00AE67D4"/>
    <w:rsid w:val="00AE6CDE"/>
    <w:rsid w:val="00AF05C0"/>
    <w:rsid w:val="00AF08DB"/>
    <w:rsid w:val="00AF2163"/>
    <w:rsid w:val="00AF2C27"/>
    <w:rsid w:val="00AF2F6C"/>
    <w:rsid w:val="00AF37D7"/>
    <w:rsid w:val="00AF384A"/>
    <w:rsid w:val="00AF38E6"/>
    <w:rsid w:val="00AF3914"/>
    <w:rsid w:val="00AF49A9"/>
    <w:rsid w:val="00AF4B99"/>
    <w:rsid w:val="00AF4C07"/>
    <w:rsid w:val="00AF4C5C"/>
    <w:rsid w:val="00AF542B"/>
    <w:rsid w:val="00AF605F"/>
    <w:rsid w:val="00AF6B1A"/>
    <w:rsid w:val="00AF6FC7"/>
    <w:rsid w:val="00B013E3"/>
    <w:rsid w:val="00B017C9"/>
    <w:rsid w:val="00B02236"/>
    <w:rsid w:val="00B02B95"/>
    <w:rsid w:val="00B02EC3"/>
    <w:rsid w:val="00B030ED"/>
    <w:rsid w:val="00B033F7"/>
    <w:rsid w:val="00B04024"/>
    <w:rsid w:val="00B04719"/>
    <w:rsid w:val="00B05270"/>
    <w:rsid w:val="00B052E7"/>
    <w:rsid w:val="00B05604"/>
    <w:rsid w:val="00B059A1"/>
    <w:rsid w:val="00B05FF6"/>
    <w:rsid w:val="00B063A6"/>
    <w:rsid w:val="00B10AFC"/>
    <w:rsid w:val="00B10C14"/>
    <w:rsid w:val="00B10DD6"/>
    <w:rsid w:val="00B10F8B"/>
    <w:rsid w:val="00B12276"/>
    <w:rsid w:val="00B1260D"/>
    <w:rsid w:val="00B12DCA"/>
    <w:rsid w:val="00B1387C"/>
    <w:rsid w:val="00B13C32"/>
    <w:rsid w:val="00B142A3"/>
    <w:rsid w:val="00B14929"/>
    <w:rsid w:val="00B15411"/>
    <w:rsid w:val="00B159B3"/>
    <w:rsid w:val="00B167BA"/>
    <w:rsid w:val="00B16C6A"/>
    <w:rsid w:val="00B17170"/>
    <w:rsid w:val="00B17192"/>
    <w:rsid w:val="00B17E09"/>
    <w:rsid w:val="00B20E37"/>
    <w:rsid w:val="00B2190E"/>
    <w:rsid w:val="00B21CA0"/>
    <w:rsid w:val="00B22F9A"/>
    <w:rsid w:val="00B23188"/>
    <w:rsid w:val="00B251A6"/>
    <w:rsid w:val="00B25247"/>
    <w:rsid w:val="00B25C08"/>
    <w:rsid w:val="00B2673D"/>
    <w:rsid w:val="00B26938"/>
    <w:rsid w:val="00B26A96"/>
    <w:rsid w:val="00B31A72"/>
    <w:rsid w:val="00B32421"/>
    <w:rsid w:val="00B3323F"/>
    <w:rsid w:val="00B339C5"/>
    <w:rsid w:val="00B34AE0"/>
    <w:rsid w:val="00B35EDC"/>
    <w:rsid w:val="00B37441"/>
    <w:rsid w:val="00B37632"/>
    <w:rsid w:val="00B37E17"/>
    <w:rsid w:val="00B37E38"/>
    <w:rsid w:val="00B41C2D"/>
    <w:rsid w:val="00B420C4"/>
    <w:rsid w:val="00B42CD9"/>
    <w:rsid w:val="00B435EF"/>
    <w:rsid w:val="00B43738"/>
    <w:rsid w:val="00B437F0"/>
    <w:rsid w:val="00B44203"/>
    <w:rsid w:val="00B44588"/>
    <w:rsid w:val="00B4460E"/>
    <w:rsid w:val="00B448C2"/>
    <w:rsid w:val="00B44B24"/>
    <w:rsid w:val="00B44EF3"/>
    <w:rsid w:val="00B44FE9"/>
    <w:rsid w:val="00B455F1"/>
    <w:rsid w:val="00B46747"/>
    <w:rsid w:val="00B46843"/>
    <w:rsid w:val="00B47055"/>
    <w:rsid w:val="00B474F7"/>
    <w:rsid w:val="00B5019C"/>
    <w:rsid w:val="00B50363"/>
    <w:rsid w:val="00B50439"/>
    <w:rsid w:val="00B505B7"/>
    <w:rsid w:val="00B50E1D"/>
    <w:rsid w:val="00B5105D"/>
    <w:rsid w:val="00B51762"/>
    <w:rsid w:val="00B5191D"/>
    <w:rsid w:val="00B52100"/>
    <w:rsid w:val="00B52603"/>
    <w:rsid w:val="00B526F9"/>
    <w:rsid w:val="00B52BF4"/>
    <w:rsid w:val="00B53455"/>
    <w:rsid w:val="00B53479"/>
    <w:rsid w:val="00B53A4D"/>
    <w:rsid w:val="00B53C6A"/>
    <w:rsid w:val="00B546D0"/>
    <w:rsid w:val="00B55E17"/>
    <w:rsid w:val="00B56437"/>
    <w:rsid w:val="00B5667D"/>
    <w:rsid w:val="00B56B3A"/>
    <w:rsid w:val="00B57F41"/>
    <w:rsid w:val="00B60641"/>
    <w:rsid w:val="00B611B8"/>
    <w:rsid w:val="00B633DE"/>
    <w:rsid w:val="00B636BE"/>
    <w:rsid w:val="00B64212"/>
    <w:rsid w:val="00B64460"/>
    <w:rsid w:val="00B6446D"/>
    <w:rsid w:val="00B646D5"/>
    <w:rsid w:val="00B646D9"/>
    <w:rsid w:val="00B652A7"/>
    <w:rsid w:val="00B65E14"/>
    <w:rsid w:val="00B66479"/>
    <w:rsid w:val="00B67057"/>
    <w:rsid w:val="00B671F3"/>
    <w:rsid w:val="00B67D55"/>
    <w:rsid w:val="00B70175"/>
    <w:rsid w:val="00B70FCB"/>
    <w:rsid w:val="00B71E43"/>
    <w:rsid w:val="00B7218F"/>
    <w:rsid w:val="00B722FF"/>
    <w:rsid w:val="00B7255D"/>
    <w:rsid w:val="00B7284D"/>
    <w:rsid w:val="00B72FBB"/>
    <w:rsid w:val="00B732E9"/>
    <w:rsid w:val="00B738F8"/>
    <w:rsid w:val="00B73EC4"/>
    <w:rsid w:val="00B74229"/>
    <w:rsid w:val="00B743BF"/>
    <w:rsid w:val="00B747E9"/>
    <w:rsid w:val="00B74B2B"/>
    <w:rsid w:val="00B75585"/>
    <w:rsid w:val="00B75DA5"/>
    <w:rsid w:val="00B762D6"/>
    <w:rsid w:val="00B7691E"/>
    <w:rsid w:val="00B76DC7"/>
    <w:rsid w:val="00B76ED6"/>
    <w:rsid w:val="00B77A4D"/>
    <w:rsid w:val="00B80246"/>
    <w:rsid w:val="00B8050F"/>
    <w:rsid w:val="00B80CB4"/>
    <w:rsid w:val="00B8161F"/>
    <w:rsid w:val="00B82EDD"/>
    <w:rsid w:val="00B8317C"/>
    <w:rsid w:val="00B838EE"/>
    <w:rsid w:val="00B83A68"/>
    <w:rsid w:val="00B84982"/>
    <w:rsid w:val="00B85065"/>
    <w:rsid w:val="00B854F9"/>
    <w:rsid w:val="00B86154"/>
    <w:rsid w:val="00B86267"/>
    <w:rsid w:val="00B86AF0"/>
    <w:rsid w:val="00B86D00"/>
    <w:rsid w:val="00B871AC"/>
    <w:rsid w:val="00B905B6"/>
    <w:rsid w:val="00B90AFF"/>
    <w:rsid w:val="00B91221"/>
    <w:rsid w:val="00B9179E"/>
    <w:rsid w:val="00B91959"/>
    <w:rsid w:val="00B91ACC"/>
    <w:rsid w:val="00B92EA6"/>
    <w:rsid w:val="00B945E2"/>
    <w:rsid w:val="00B9525B"/>
    <w:rsid w:val="00B952FC"/>
    <w:rsid w:val="00B95D19"/>
    <w:rsid w:val="00B9604D"/>
    <w:rsid w:val="00B96BA2"/>
    <w:rsid w:val="00B97008"/>
    <w:rsid w:val="00B976DD"/>
    <w:rsid w:val="00BA0770"/>
    <w:rsid w:val="00BA1591"/>
    <w:rsid w:val="00BA165B"/>
    <w:rsid w:val="00BA18AF"/>
    <w:rsid w:val="00BA2270"/>
    <w:rsid w:val="00BA22C6"/>
    <w:rsid w:val="00BA2893"/>
    <w:rsid w:val="00BA2F49"/>
    <w:rsid w:val="00BA31C8"/>
    <w:rsid w:val="00BA3C8E"/>
    <w:rsid w:val="00BA3E79"/>
    <w:rsid w:val="00BA4C6C"/>
    <w:rsid w:val="00BA517D"/>
    <w:rsid w:val="00BA546C"/>
    <w:rsid w:val="00BA5C54"/>
    <w:rsid w:val="00BA61F5"/>
    <w:rsid w:val="00BA6349"/>
    <w:rsid w:val="00BA63EB"/>
    <w:rsid w:val="00BA6F93"/>
    <w:rsid w:val="00BA6F9E"/>
    <w:rsid w:val="00BA72EC"/>
    <w:rsid w:val="00BA74B4"/>
    <w:rsid w:val="00BA7C92"/>
    <w:rsid w:val="00BB0541"/>
    <w:rsid w:val="00BB06AE"/>
    <w:rsid w:val="00BB094A"/>
    <w:rsid w:val="00BB0AAA"/>
    <w:rsid w:val="00BB0AE8"/>
    <w:rsid w:val="00BB0B4B"/>
    <w:rsid w:val="00BB0C91"/>
    <w:rsid w:val="00BB0CD6"/>
    <w:rsid w:val="00BB15E6"/>
    <w:rsid w:val="00BB2795"/>
    <w:rsid w:val="00BB2A95"/>
    <w:rsid w:val="00BB2B6B"/>
    <w:rsid w:val="00BB372D"/>
    <w:rsid w:val="00BB3844"/>
    <w:rsid w:val="00BB38A1"/>
    <w:rsid w:val="00BB3974"/>
    <w:rsid w:val="00BB4FAE"/>
    <w:rsid w:val="00BB51E6"/>
    <w:rsid w:val="00BB58BC"/>
    <w:rsid w:val="00BB5938"/>
    <w:rsid w:val="00BB5D1F"/>
    <w:rsid w:val="00BB6037"/>
    <w:rsid w:val="00BB652E"/>
    <w:rsid w:val="00BB6B00"/>
    <w:rsid w:val="00BB6D83"/>
    <w:rsid w:val="00BB7115"/>
    <w:rsid w:val="00BC0671"/>
    <w:rsid w:val="00BC105A"/>
    <w:rsid w:val="00BC183B"/>
    <w:rsid w:val="00BC2116"/>
    <w:rsid w:val="00BC2584"/>
    <w:rsid w:val="00BC2A12"/>
    <w:rsid w:val="00BC3B1C"/>
    <w:rsid w:val="00BC4F52"/>
    <w:rsid w:val="00BC5414"/>
    <w:rsid w:val="00BC5576"/>
    <w:rsid w:val="00BC5974"/>
    <w:rsid w:val="00BC5F8C"/>
    <w:rsid w:val="00BC61E2"/>
    <w:rsid w:val="00BC7F21"/>
    <w:rsid w:val="00BD0498"/>
    <w:rsid w:val="00BD0A1F"/>
    <w:rsid w:val="00BD1447"/>
    <w:rsid w:val="00BD2198"/>
    <w:rsid w:val="00BD2521"/>
    <w:rsid w:val="00BD258C"/>
    <w:rsid w:val="00BD26EF"/>
    <w:rsid w:val="00BD27C8"/>
    <w:rsid w:val="00BD2B1C"/>
    <w:rsid w:val="00BD308E"/>
    <w:rsid w:val="00BD3877"/>
    <w:rsid w:val="00BD41F2"/>
    <w:rsid w:val="00BD4B11"/>
    <w:rsid w:val="00BD501A"/>
    <w:rsid w:val="00BD61E8"/>
    <w:rsid w:val="00BD647B"/>
    <w:rsid w:val="00BD65C6"/>
    <w:rsid w:val="00BD6930"/>
    <w:rsid w:val="00BD6D5B"/>
    <w:rsid w:val="00BD71A9"/>
    <w:rsid w:val="00BD7A54"/>
    <w:rsid w:val="00BD7C4B"/>
    <w:rsid w:val="00BE0402"/>
    <w:rsid w:val="00BE0B54"/>
    <w:rsid w:val="00BE0DEB"/>
    <w:rsid w:val="00BE13C0"/>
    <w:rsid w:val="00BE15F7"/>
    <w:rsid w:val="00BE16D4"/>
    <w:rsid w:val="00BE1AF1"/>
    <w:rsid w:val="00BE36B3"/>
    <w:rsid w:val="00BE37F2"/>
    <w:rsid w:val="00BE46A7"/>
    <w:rsid w:val="00BE56BE"/>
    <w:rsid w:val="00BE5B3E"/>
    <w:rsid w:val="00BE64B0"/>
    <w:rsid w:val="00BE6620"/>
    <w:rsid w:val="00BE6CF4"/>
    <w:rsid w:val="00BE73A4"/>
    <w:rsid w:val="00BE7834"/>
    <w:rsid w:val="00BE7AA6"/>
    <w:rsid w:val="00BF083D"/>
    <w:rsid w:val="00BF0AD7"/>
    <w:rsid w:val="00BF11FE"/>
    <w:rsid w:val="00BF2223"/>
    <w:rsid w:val="00BF2A06"/>
    <w:rsid w:val="00BF304B"/>
    <w:rsid w:val="00BF363B"/>
    <w:rsid w:val="00BF38BA"/>
    <w:rsid w:val="00BF79E5"/>
    <w:rsid w:val="00BF7B19"/>
    <w:rsid w:val="00BF7F36"/>
    <w:rsid w:val="00C0079A"/>
    <w:rsid w:val="00C0100E"/>
    <w:rsid w:val="00C011BB"/>
    <w:rsid w:val="00C02CF1"/>
    <w:rsid w:val="00C0370A"/>
    <w:rsid w:val="00C03903"/>
    <w:rsid w:val="00C03980"/>
    <w:rsid w:val="00C05E1F"/>
    <w:rsid w:val="00C06939"/>
    <w:rsid w:val="00C07D03"/>
    <w:rsid w:val="00C108CE"/>
    <w:rsid w:val="00C108E7"/>
    <w:rsid w:val="00C1125C"/>
    <w:rsid w:val="00C118CA"/>
    <w:rsid w:val="00C11A70"/>
    <w:rsid w:val="00C134E2"/>
    <w:rsid w:val="00C13D14"/>
    <w:rsid w:val="00C1406A"/>
    <w:rsid w:val="00C160C3"/>
    <w:rsid w:val="00C169D0"/>
    <w:rsid w:val="00C17655"/>
    <w:rsid w:val="00C17D4F"/>
    <w:rsid w:val="00C20B17"/>
    <w:rsid w:val="00C20F62"/>
    <w:rsid w:val="00C21B6F"/>
    <w:rsid w:val="00C229D1"/>
    <w:rsid w:val="00C22CB3"/>
    <w:rsid w:val="00C22E3F"/>
    <w:rsid w:val="00C24605"/>
    <w:rsid w:val="00C24753"/>
    <w:rsid w:val="00C24BF4"/>
    <w:rsid w:val="00C257CE"/>
    <w:rsid w:val="00C26AB1"/>
    <w:rsid w:val="00C27FC2"/>
    <w:rsid w:val="00C30377"/>
    <w:rsid w:val="00C303E4"/>
    <w:rsid w:val="00C30574"/>
    <w:rsid w:val="00C30DB5"/>
    <w:rsid w:val="00C31063"/>
    <w:rsid w:val="00C32765"/>
    <w:rsid w:val="00C328D5"/>
    <w:rsid w:val="00C329E7"/>
    <w:rsid w:val="00C33298"/>
    <w:rsid w:val="00C3422E"/>
    <w:rsid w:val="00C355EA"/>
    <w:rsid w:val="00C356AA"/>
    <w:rsid w:val="00C36657"/>
    <w:rsid w:val="00C36A40"/>
    <w:rsid w:val="00C36FA8"/>
    <w:rsid w:val="00C412FE"/>
    <w:rsid w:val="00C417CD"/>
    <w:rsid w:val="00C4192A"/>
    <w:rsid w:val="00C430AD"/>
    <w:rsid w:val="00C431EC"/>
    <w:rsid w:val="00C43435"/>
    <w:rsid w:val="00C43E01"/>
    <w:rsid w:val="00C43F37"/>
    <w:rsid w:val="00C455C0"/>
    <w:rsid w:val="00C45B1C"/>
    <w:rsid w:val="00C45B73"/>
    <w:rsid w:val="00C45FEF"/>
    <w:rsid w:val="00C46917"/>
    <w:rsid w:val="00C4753E"/>
    <w:rsid w:val="00C50769"/>
    <w:rsid w:val="00C50BB7"/>
    <w:rsid w:val="00C50C77"/>
    <w:rsid w:val="00C51248"/>
    <w:rsid w:val="00C514A5"/>
    <w:rsid w:val="00C516D6"/>
    <w:rsid w:val="00C51AD5"/>
    <w:rsid w:val="00C51C62"/>
    <w:rsid w:val="00C52435"/>
    <w:rsid w:val="00C52EAD"/>
    <w:rsid w:val="00C531EE"/>
    <w:rsid w:val="00C535D5"/>
    <w:rsid w:val="00C54163"/>
    <w:rsid w:val="00C5444D"/>
    <w:rsid w:val="00C54858"/>
    <w:rsid w:val="00C55051"/>
    <w:rsid w:val="00C55A7C"/>
    <w:rsid w:val="00C55A92"/>
    <w:rsid w:val="00C55F08"/>
    <w:rsid w:val="00C56883"/>
    <w:rsid w:val="00C56A12"/>
    <w:rsid w:val="00C56EE3"/>
    <w:rsid w:val="00C57BD2"/>
    <w:rsid w:val="00C60C39"/>
    <w:rsid w:val="00C61B80"/>
    <w:rsid w:val="00C63BE4"/>
    <w:rsid w:val="00C63E4E"/>
    <w:rsid w:val="00C63F38"/>
    <w:rsid w:val="00C6401C"/>
    <w:rsid w:val="00C64163"/>
    <w:rsid w:val="00C64329"/>
    <w:rsid w:val="00C65C94"/>
    <w:rsid w:val="00C66332"/>
    <w:rsid w:val="00C6710B"/>
    <w:rsid w:val="00C67BEE"/>
    <w:rsid w:val="00C67E07"/>
    <w:rsid w:val="00C704FD"/>
    <w:rsid w:val="00C705FC"/>
    <w:rsid w:val="00C70C92"/>
    <w:rsid w:val="00C7151B"/>
    <w:rsid w:val="00C715B7"/>
    <w:rsid w:val="00C71AD3"/>
    <w:rsid w:val="00C71E8B"/>
    <w:rsid w:val="00C73260"/>
    <w:rsid w:val="00C732BB"/>
    <w:rsid w:val="00C7341F"/>
    <w:rsid w:val="00C73FF1"/>
    <w:rsid w:val="00C743F8"/>
    <w:rsid w:val="00C7630E"/>
    <w:rsid w:val="00C80335"/>
    <w:rsid w:val="00C81A60"/>
    <w:rsid w:val="00C81B96"/>
    <w:rsid w:val="00C82252"/>
    <w:rsid w:val="00C841E0"/>
    <w:rsid w:val="00C84B4C"/>
    <w:rsid w:val="00C84EB1"/>
    <w:rsid w:val="00C8513D"/>
    <w:rsid w:val="00C8559F"/>
    <w:rsid w:val="00C86277"/>
    <w:rsid w:val="00C903A9"/>
    <w:rsid w:val="00C9107F"/>
    <w:rsid w:val="00C92296"/>
    <w:rsid w:val="00C92EC0"/>
    <w:rsid w:val="00C939E3"/>
    <w:rsid w:val="00C942FF"/>
    <w:rsid w:val="00C95F8F"/>
    <w:rsid w:val="00C96EF5"/>
    <w:rsid w:val="00C97C0F"/>
    <w:rsid w:val="00CA0968"/>
    <w:rsid w:val="00CA102A"/>
    <w:rsid w:val="00CA1416"/>
    <w:rsid w:val="00CA151B"/>
    <w:rsid w:val="00CA15C6"/>
    <w:rsid w:val="00CA1B95"/>
    <w:rsid w:val="00CA2ADF"/>
    <w:rsid w:val="00CA2E0C"/>
    <w:rsid w:val="00CA2F83"/>
    <w:rsid w:val="00CA355F"/>
    <w:rsid w:val="00CA45CA"/>
    <w:rsid w:val="00CA53BE"/>
    <w:rsid w:val="00CA585E"/>
    <w:rsid w:val="00CA59B6"/>
    <w:rsid w:val="00CA5ACC"/>
    <w:rsid w:val="00CA5C5F"/>
    <w:rsid w:val="00CA64AE"/>
    <w:rsid w:val="00CA6A77"/>
    <w:rsid w:val="00CA6EE7"/>
    <w:rsid w:val="00CA7CE7"/>
    <w:rsid w:val="00CB06A2"/>
    <w:rsid w:val="00CB122F"/>
    <w:rsid w:val="00CB124F"/>
    <w:rsid w:val="00CB149E"/>
    <w:rsid w:val="00CB2746"/>
    <w:rsid w:val="00CB304E"/>
    <w:rsid w:val="00CB325D"/>
    <w:rsid w:val="00CB40EE"/>
    <w:rsid w:val="00CB6518"/>
    <w:rsid w:val="00CB696D"/>
    <w:rsid w:val="00CB6C18"/>
    <w:rsid w:val="00CC0215"/>
    <w:rsid w:val="00CC0281"/>
    <w:rsid w:val="00CC0947"/>
    <w:rsid w:val="00CC09A3"/>
    <w:rsid w:val="00CC0A0C"/>
    <w:rsid w:val="00CC1A60"/>
    <w:rsid w:val="00CC1BB8"/>
    <w:rsid w:val="00CC1FC0"/>
    <w:rsid w:val="00CC22A8"/>
    <w:rsid w:val="00CC2B50"/>
    <w:rsid w:val="00CC2F68"/>
    <w:rsid w:val="00CC38B3"/>
    <w:rsid w:val="00CC3EEC"/>
    <w:rsid w:val="00CC45F0"/>
    <w:rsid w:val="00CC5276"/>
    <w:rsid w:val="00CC528E"/>
    <w:rsid w:val="00CC56B2"/>
    <w:rsid w:val="00CC620A"/>
    <w:rsid w:val="00CC67B5"/>
    <w:rsid w:val="00CC6CCF"/>
    <w:rsid w:val="00CC71F3"/>
    <w:rsid w:val="00CC74C6"/>
    <w:rsid w:val="00CC7896"/>
    <w:rsid w:val="00CC7A57"/>
    <w:rsid w:val="00CC7E8A"/>
    <w:rsid w:val="00CC7EBC"/>
    <w:rsid w:val="00CD00EC"/>
    <w:rsid w:val="00CD0AA9"/>
    <w:rsid w:val="00CD0FE6"/>
    <w:rsid w:val="00CD10F7"/>
    <w:rsid w:val="00CD3BC5"/>
    <w:rsid w:val="00CD4737"/>
    <w:rsid w:val="00CD4B07"/>
    <w:rsid w:val="00CD79EB"/>
    <w:rsid w:val="00CE0866"/>
    <w:rsid w:val="00CE0979"/>
    <w:rsid w:val="00CE174D"/>
    <w:rsid w:val="00CE1C08"/>
    <w:rsid w:val="00CE1CE6"/>
    <w:rsid w:val="00CE1DE4"/>
    <w:rsid w:val="00CE1FA2"/>
    <w:rsid w:val="00CE2A0C"/>
    <w:rsid w:val="00CE2C23"/>
    <w:rsid w:val="00CE3707"/>
    <w:rsid w:val="00CE3840"/>
    <w:rsid w:val="00CE40A9"/>
    <w:rsid w:val="00CE42C2"/>
    <w:rsid w:val="00CE4E17"/>
    <w:rsid w:val="00CE56F6"/>
    <w:rsid w:val="00CE6B2D"/>
    <w:rsid w:val="00CE71CE"/>
    <w:rsid w:val="00CE7339"/>
    <w:rsid w:val="00CE7B7E"/>
    <w:rsid w:val="00CF254A"/>
    <w:rsid w:val="00CF27F5"/>
    <w:rsid w:val="00CF2AF7"/>
    <w:rsid w:val="00CF3B59"/>
    <w:rsid w:val="00CF4C7A"/>
    <w:rsid w:val="00CF52DC"/>
    <w:rsid w:val="00CF720C"/>
    <w:rsid w:val="00CF73B3"/>
    <w:rsid w:val="00D00724"/>
    <w:rsid w:val="00D00BF2"/>
    <w:rsid w:val="00D00D22"/>
    <w:rsid w:val="00D0187A"/>
    <w:rsid w:val="00D01B94"/>
    <w:rsid w:val="00D02687"/>
    <w:rsid w:val="00D03129"/>
    <w:rsid w:val="00D0333F"/>
    <w:rsid w:val="00D03432"/>
    <w:rsid w:val="00D03B0D"/>
    <w:rsid w:val="00D03B2A"/>
    <w:rsid w:val="00D043D1"/>
    <w:rsid w:val="00D04523"/>
    <w:rsid w:val="00D0533A"/>
    <w:rsid w:val="00D05E66"/>
    <w:rsid w:val="00D05FC0"/>
    <w:rsid w:val="00D05FD5"/>
    <w:rsid w:val="00D06C18"/>
    <w:rsid w:val="00D073DD"/>
    <w:rsid w:val="00D07A80"/>
    <w:rsid w:val="00D103BC"/>
    <w:rsid w:val="00D10878"/>
    <w:rsid w:val="00D10A7E"/>
    <w:rsid w:val="00D11A22"/>
    <w:rsid w:val="00D13367"/>
    <w:rsid w:val="00D1362A"/>
    <w:rsid w:val="00D13804"/>
    <w:rsid w:val="00D13CD4"/>
    <w:rsid w:val="00D1453F"/>
    <w:rsid w:val="00D147D9"/>
    <w:rsid w:val="00D164F8"/>
    <w:rsid w:val="00D16601"/>
    <w:rsid w:val="00D16735"/>
    <w:rsid w:val="00D1708E"/>
    <w:rsid w:val="00D17408"/>
    <w:rsid w:val="00D17A0C"/>
    <w:rsid w:val="00D17FED"/>
    <w:rsid w:val="00D2264B"/>
    <w:rsid w:val="00D22733"/>
    <w:rsid w:val="00D22CF6"/>
    <w:rsid w:val="00D23208"/>
    <w:rsid w:val="00D23C6B"/>
    <w:rsid w:val="00D2456B"/>
    <w:rsid w:val="00D24774"/>
    <w:rsid w:val="00D24A6C"/>
    <w:rsid w:val="00D24AB8"/>
    <w:rsid w:val="00D24BCE"/>
    <w:rsid w:val="00D25F4B"/>
    <w:rsid w:val="00D26CC3"/>
    <w:rsid w:val="00D26E34"/>
    <w:rsid w:val="00D275ED"/>
    <w:rsid w:val="00D2791E"/>
    <w:rsid w:val="00D27F55"/>
    <w:rsid w:val="00D3025E"/>
    <w:rsid w:val="00D30395"/>
    <w:rsid w:val="00D303AA"/>
    <w:rsid w:val="00D30625"/>
    <w:rsid w:val="00D30DF8"/>
    <w:rsid w:val="00D30EDF"/>
    <w:rsid w:val="00D32039"/>
    <w:rsid w:val="00D32C34"/>
    <w:rsid w:val="00D32FEB"/>
    <w:rsid w:val="00D33DC6"/>
    <w:rsid w:val="00D34151"/>
    <w:rsid w:val="00D359D9"/>
    <w:rsid w:val="00D35A13"/>
    <w:rsid w:val="00D35DFC"/>
    <w:rsid w:val="00D36F91"/>
    <w:rsid w:val="00D37A65"/>
    <w:rsid w:val="00D40527"/>
    <w:rsid w:val="00D40CF4"/>
    <w:rsid w:val="00D4259B"/>
    <w:rsid w:val="00D4287A"/>
    <w:rsid w:val="00D42B46"/>
    <w:rsid w:val="00D432F7"/>
    <w:rsid w:val="00D44F23"/>
    <w:rsid w:val="00D45034"/>
    <w:rsid w:val="00D45228"/>
    <w:rsid w:val="00D45DAC"/>
    <w:rsid w:val="00D464CD"/>
    <w:rsid w:val="00D47A15"/>
    <w:rsid w:val="00D47EB0"/>
    <w:rsid w:val="00D50706"/>
    <w:rsid w:val="00D50ABE"/>
    <w:rsid w:val="00D50D76"/>
    <w:rsid w:val="00D52924"/>
    <w:rsid w:val="00D52C04"/>
    <w:rsid w:val="00D5390D"/>
    <w:rsid w:val="00D54226"/>
    <w:rsid w:val="00D5433E"/>
    <w:rsid w:val="00D56247"/>
    <w:rsid w:val="00D566E3"/>
    <w:rsid w:val="00D56AC1"/>
    <w:rsid w:val="00D57853"/>
    <w:rsid w:val="00D60ECC"/>
    <w:rsid w:val="00D61330"/>
    <w:rsid w:val="00D61B3E"/>
    <w:rsid w:val="00D62A12"/>
    <w:rsid w:val="00D62CB5"/>
    <w:rsid w:val="00D63AD7"/>
    <w:rsid w:val="00D64636"/>
    <w:rsid w:val="00D64A93"/>
    <w:rsid w:val="00D64ED1"/>
    <w:rsid w:val="00D64F9B"/>
    <w:rsid w:val="00D6546E"/>
    <w:rsid w:val="00D6683B"/>
    <w:rsid w:val="00D67329"/>
    <w:rsid w:val="00D6784C"/>
    <w:rsid w:val="00D67DF1"/>
    <w:rsid w:val="00D7077E"/>
    <w:rsid w:val="00D70AF9"/>
    <w:rsid w:val="00D72DCB"/>
    <w:rsid w:val="00D73373"/>
    <w:rsid w:val="00D735AD"/>
    <w:rsid w:val="00D73642"/>
    <w:rsid w:val="00D73682"/>
    <w:rsid w:val="00D7486E"/>
    <w:rsid w:val="00D75433"/>
    <w:rsid w:val="00D75537"/>
    <w:rsid w:val="00D757BD"/>
    <w:rsid w:val="00D7585F"/>
    <w:rsid w:val="00D7768F"/>
    <w:rsid w:val="00D809A0"/>
    <w:rsid w:val="00D81CCB"/>
    <w:rsid w:val="00D81E0E"/>
    <w:rsid w:val="00D822C4"/>
    <w:rsid w:val="00D83570"/>
    <w:rsid w:val="00D83DE2"/>
    <w:rsid w:val="00D84863"/>
    <w:rsid w:val="00D84DCC"/>
    <w:rsid w:val="00D84E5B"/>
    <w:rsid w:val="00D85242"/>
    <w:rsid w:val="00D85838"/>
    <w:rsid w:val="00D85DCE"/>
    <w:rsid w:val="00D864BE"/>
    <w:rsid w:val="00D866D9"/>
    <w:rsid w:val="00D86A5D"/>
    <w:rsid w:val="00D8717D"/>
    <w:rsid w:val="00D903C2"/>
    <w:rsid w:val="00D90AD1"/>
    <w:rsid w:val="00D91A4F"/>
    <w:rsid w:val="00D92DF6"/>
    <w:rsid w:val="00D943C2"/>
    <w:rsid w:val="00D948D0"/>
    <w:rsid w:val="00D95EAB"/>
    <w:rsid w:val="00D96086"/>
    <w:rsid w:val="00D978FC"/>
    <w:rsid w:val="00DA0ABA"/>
    <w:rsid w:val="00DA23A5"/>
    <w:rsid w:val="00DA2945"/>
    <w:rsid w:val="00DA4772"/>
    <w:rsid w:val="00DA4C7D"/>
    <w:rsid w:val="00DA5B83"/>
    <w:rsid w:val="00DA603B"/>
    <w:rsid w:val="00DA7257"/>
    <w:rsid w:val="00DA74A9"/>
    <w:rsid w:val="00DA78C9"/>
    <w:rsid w:val="00DA7DF8"/>
    <w:rsid w:val="00DB1128"/>
    <w:rsid w:val="00DB146F"/>
    <w:rsid w:val="00DB30C5"/>
    <w:rsid w:val="00DB3116"/>
    <w:rsid w:val="00DB31D5"/>
    <w:rsid w:val="00DB35B1"/>
    <w:rsid w:val="00DB3922"/>
    <w:rsid w:val="00DB3EB7"/>
    <w:rsid w:val="00DB4176"/>
    <w:rsid w:val="00DB5484"/>
    <w:rsid w:val="00DB58A8"/>
    <w:rsid w:val="00DB69DE"/>
    <w:rsid w:val="00DB6A66"/>
    <w:rsid w:val="00DB6CE2"/>
    <w:rsid w:val="00DB7D69"/>
    <w:rsid w:val="00DC0086"/>
    <w:rsid w:val="00DC0F8D"/>
    <w:rsid w:val="00DC12E7"/>
    <w:rsid w:val="00DC15D6"/>
    <w:rsid w:val="00DC188A"/>
    <w:rsid w:val="00DC263C"/>
    <w:rsid w:val="00DC2F10"/>
    <w:rsid w:val="00DC34E4"/>
    <w:rsid w:val="00DC39DA"/>
    <w:rsid w:val="00DC3A08"/>
    <w:rsid w:val="00DC3D19"/>
    <w:rsid w:val="00DC44F5"/>
    <w:rsid w:val="00DC4952"/>
    <w:rsid w:val="00DC5BB4"/>
    <w:rsid w:val="00DC5C1D"/>
    <w:rsid w:val="00DC63CB"/>
    <w:rsid w:val="00DC6554"/>
    <w:rsid w:val="00DC74D3"/>
    <w:rsid w:val="00DC7BBD"/>
    <w:rsid w:val="00DD0FF1"/>
    <w:rsid w:val="00DD1B7B"/>
    <w:rsid w:val="00DD2E34"/>
    <w:rsid w:val="00DD3922"/>
    <w:rsid w:val="00DD3D1A"/>
    <w:rsid w:val="00DD40BC"/>
    <w:rsid w:val="00DD418F"/>
    <w:rsid w:val="00DD4284"/>
    <w:rsid w:val="00DD4773"/>
    <w:rsid w:val="00DD4E9D"/>
    <w:rsid w:val="00DD4F6B"/>
    <w:rsid w:val="00DD5E03"/>
    <w:rsid w:val="00DD5E35"/>
    <w:rsid w:val="00DD71CC"/>
    <w:rsid w:val="00DD7736"/>
    <w:rsid w:val="00DD7DBC"/>
    <w:rsid w:val="00DD7FA9"/>
    <w:rsid w:val="00DE165B"/>
    <w:rsid w:val="00DE16F2"/>
    <w:rsid w:val="00DE1F12"/>
    <w:rsid w:val="00DE21CD"/>
    <w:rsid w:val="00DE3CAF"/>
    <w:rsid w:val="00DE3D19"/>
    <w:rsid w:val="00DE4316"/>
    <w:rsid w:val="00DE56FC"/>
    <w:rsid w:val="00DE5E55"/>
    <w:rsid w:val="00DE6694"/>
    <w:rsid w:val="00DE67BF"/>
    <w:rsid w:val="00DE6DA7"/>
    <w:rsid w:val="00DE71BF"/>
    <w:rsid w:val="00DE7A02"/>
    <w:rsid w:val="00DF1372"/>
    <w:rsid w:val="00DF15A8"/>
    <w:rsid w:val="00DF17ED"/>
    <w:rsid w:val="00DF1DD3"/>
    <w:rsid w:val="00DF2F22"/>
    <w:rsid w:val="00DF309D"/>
    <w:rsid w:val="00DF3446"/>
    <w:rsid w:val="00DF3828"/>
    <w:rsid w:val="00DF3F91"/>
    <w:rsid w:val="00DF43F4"/>
    <w:rsid w:val="00DF4705"/>
    <w:rsid w:val="00DF5B15"/>
    <w:rsid w:val="00E002D8"/>
    <w:rsid w:val="00E012EB"/>
    <w:rsid w:val="00E01D7A"/>
    <w:rsid w:val="00E0357E"/>
    <w:rsid w:val="00E039C9"/>
    <w:rsid w:val="00E044FB"/>
    <w:rsid w:val="00E04949"/>
    <w:rsid w:val="00E04C3C"/>
    <w:rsid w:val="00E05069"/>
    <w:rsid w:val="00E05A90"/>
    <w:rsid w:val="00E05F3E"/>
    <w:rsid w:val="00E06A76"/>
    <w:rsid w:val="00E070D3"/>
    <w:rsid w:val="00E072FE"/>
    <w:rsid w:val="00E07767"/>
    <w:rsid w:val="00E07FE2"/>
    <w:rsid w:val="00E108B1"/>
    <w:rsid w:val="00E113C9"/>
    <w:rsid w:val="00E11547"/>
    <w:rsid w:val="00E11C3F"/>
    <w:rsid w:val="00E11D06"/>
    <w:rsid w:val="00E12604"/>
    <w:rsid w:val="00E13999"/>
    <w:rsid w:val="00E14476"/>
    <w:rsid w:val="00E14BA8"/>
    <w:rsid w:val="00E15E2A"/>
    <w:rsid w:val="00E1650A"/>
    <w:rsid w:val="00E168C9"/>
    <w:rsid w:val="00E16C03"/>
    <w:rsid w:val="00E17302"/>
    <w:rsid w:val="00E17CED"/>
    <w:rsid w:val="00E20952"/>
    <w:rsid w:val="00E214D4"/>
    <w:rsid w:val="00E21A48"/>
    <w:rsid w:val="00E22017"/>
    <w:rsid w:val="00E22623"/>
    <w:rsid w:val="00E22C89"/>
    <w:rsid w:val="00E22E47"/>
    <w:rsid w:val="00E23152"/>
    <w:rsid w:val="00E23699"/>
    <w:rsid w:val="00E24128"/>
    <w:rsid w:val="00E2415B"/>
    <w:rsid w:val="00E24E1D"/>
    <w:rsid w:val="00E266FC"/>
    <w:rsid w:val="00E2693C"/>
    <w:rsid w:val="00E27550"/>
    <w:rsid w:val="00E2785A"/>
    <w:rsid w:val="00E30EDD"/>
    <w:rsid w:val="00E31322"/>
    <w:rsid w:val="00E3189D"/>
    <w:rsid w:val="00E321A2"/>
    <w:rsid w:val="00E33740"/>
    <w:rsid w:val="00E33D90"/>
    <w:rsid w:val="00E33F49"/>
    <w:rsid w:val="00E34C41"/>
    <w:rsid w:val="00E3506C"/>
    <w:rsid w:val="00E354A5"/>
    <w:rsid w:val="00E358AC"/>
    <w:rsid w:val="00E359AC"/>
    <w:rsid w:val="00E35EDA"/>
    <w:rsid w:val="00E361D4"/>
    <w:rsid w:val="00E36A39"/>
    <w:rsid w:val="00E36FE7"/>
    <w:rsid w:val="00E3773E"/>
    <w:rsid w:val="00E40C4B"/>
    <w:rsid w:val="00E40C78"/>
    <w:rsid w:val="00E4109B"/>
    <w:rsid w:val="00E41633"/>
    <w:rsid w:val="00E416D8"/>
    <w:rsid w:val="00E41910"/>
    <w:rsid w:val="00E41A4F"/>
    <w:rsid w:val="00E41D33"/>
    <w:rsid w:val="00E42584"/>
    <w:rsid w:val="00E42737"/>
    <w:rsid w:val="00E42E96"/>
    <w:rsid w:val="00E43852"/>
    <w:rsid w:val="00E43D52"/>
    <w:rsid w:val="00E44EB3"/>
    <w:rsid w:val="00E45095"/>
    <w:rsid w:val="00E464D9"/>
    <w:rsid w:val="00E465BA"/>
    <w:rsid w:val="00E469E1"/>
    <w:rsid w:val="00E4707A"/>
    <w:rsid w:val="00E51B3C"/>
    <w:rsid w:val="00E5241F"/>
    <w:rsid w:val="00E52B03"/>
    <w:rsid w:val="00E52DEC"/>
    <w:rsid w:val="00E532E1"/>
    <w:rsid w:val="00E533B8"/>
    <w:rsid w:val="00E534A5"/>
    <w:rsid w:val="00E537B0"/>
    <w:rsid w:val="00E538F5"/>
    <w:rsid w:val="00E542F1"/>
    <w:rsid w:val="00E54BBA"/>
    <w:rsid w:val="00E556AD"/>
    <w:rsid w:val="00E55AC6"/>
    <w:rsid w:val="00E56D6D"/>
    <w:rsid w:val="00E57A88"/>
    <w:rsid w:val="00E57EA3"/>
    <w:rsid w:val="00E60FC7"/>
    <w:rsid w:val="00E6216E"/>
    <w:rsid w:val="00E62754"/>
    <w:rsid w:val="00E63A18"/>
    <w:rsid w:val="00E63FC3"/>
    <w:rsid w:val="00E64983"/>
    <w:rsid w:val="00E64FD9"/>
    <w:rsid w:val="00E65590"/>
    <w:rsid w:val="00E66507"/>
    <w:rsid w:val="00E66795"/>
    <w:rsid w:val="00E67117"/>
    <w:rsid w:val="00E6734A"/>
    <w:rsid w:val="00E676EF"/>
    <w:rsid w:val="00E67A64"/>
    <w:rsid w:val="00E7061B"/>
    <w:rsid w:val="00E70870"/>
    <w:rsid w:val="00E713BF"/>
    <w:rsid w:val="00E71570"/>
    <w:rsid w:val="00E72480"/>
    <w:rsid w:val="00E7326A"/>
    <w:rsid w:val="00E73682"/>
    <w:rsid w:val="00E73E6C"/>
    <w:rsid w:val="00E74357"/>
    <w:rsid w:val="00E7441F"/>
    <w:rsid w:val="00E7450B"/>
    <w:rsid w:val="00E756E2"/>
    <w:rsid w:val="00E7590D"/>
    <w:rsid w:val="00E75BE3"/>
    <w:rsid w:val="00E776D1"/>
    <w:rsid w:val="00E77EAE"/>
    <w:rsid w:val="00E81BC4"/>
    <w:rsid w:val="00E82182"/>
    <w:rsid w:val="00E82225"/>
    <w:rsid w:val="00E82576"/>
    <w:rsid w:val="00E82989"/>
    <w:rsid w:val="00E83C4F"/>
    <w:rsid w:val="00E8490E"/>
    <w:rsid w:val="00E84DAE"/>
    <w:rsid w:val="00E853AA"/>
    <w:rsid w:val="00E8580B"/>
    <w:rsid w:val="00E873E0"/>
    <w:rsid w:val="00E87462"/>
    <w:rsid w:val="00E876E9"/>
    <w:rsid w:val="00E877FE"/>
    <w:rsid w:val="00E879EB"/>
    <w:rsid w:val="00E87D1B"/>
    <w:rsid w:val="00E900D4"/>
    <w:rsid w:val="00E90AF9"/>
    <w:rsid w:val="00E92340"/>
    <w:rsid w:val="00E92821"/>
    <w:rsid w:val="00E92C22"/>
    <w:rsid w:val="00E92ED3"/>
    <w:rsid w:val="00E9462A"/>
    <w:rsid w:val="00E95692"/>
    <w:rsid w:val="00E958B2"/>
    <w:rsid w:val="00E958C5"/>
    <w:rsid w:val="00E959B9"/>
    <w:rsid w:val="00E96123"/>
    <w:rsid w:val="00E961B1"/>
    <w:rsid w:val="00E96445"/>
    <w:rsid w:val="00E976A8"/>
    <w:rsid w:val="00E97D37"/>
    <w:rsid w:val="00E97D41"/>
    <w:rsid w:val="00E97F81"/>
    <w:rsid w:val="00EA0F63"/>
    <w:rsid w:val="00EA14FC"/>
    <w:rsid w:val="00EA19A9"/>
    <w:rsid w:val="00EA1B84"/>
    <w:rsid w:val="00EA1ED5"/>
    <w:rsid w:val="00EA357C"/>
    <w:rsid w:val="00EA37D2"/>
    <w:rsid w:val="00EA46F0"/>
    <w:rsid w:val="00EA5009"/>
    <w:rsid w:val="00EB0786"/>
    <w:rsid w:val="00EB142F"/>
    <w:rsid w:val="00EB1ACA"/>
    <w:rsid w:val="00EB1F08"/>
    <w:rsid w:val="00EB2EC8"/>
    <w:rsid w:val="00EB38E1"/>
    <w:rsid w:val="00EB457E"/>
    <w:rsid w:val="00EB668B"/>
    <w:rsid w:val="00EB68F4"/>
    <w:rsid w:val="00EB7910"/>
    <w:rsid w:val="00EB7B9B"/>
    <w:rsid w:val="00EB7E02"/>
    <w:rsid w:val="00EC04C2"/>
    <w:rsid w:val="00EC0C4C"/>
    <w:rsid w:val="00EC0DE2"/>
    <w:rsid w:val="00EC11BC"/>
    <w:rsid w:val="00EC1B27"/>
    <w:rsid w:val="00EC2A17"/>
    <w:rsid w:val="00EC2E2F"/>
    <w:rsid w:val="00EC3DD3"/>
    <w:rsid w:val="00EC5485"/>
    <w:rsid w:val="00EC7193"/>
    <w:rsid w:val="00EC75D7"/>
    <w:rsid w:val="00EC7977"/>
    <w:rsid w:val="00ED00FC"/>
    <w:rsid w:val="00ED033B"/>
    <w:rsid w:val="00ED0B90"/>
    <w:rsid w:val="00ED0BFF"/>
    <w:rsid w:val="00ED0EBD"/>
    <w:rsid w:val="00ED1071"/>
    <w:rsid w:val="00ED10FC"/>
    <w:rsid w:val="00ED1121"/>
    <w:rsid w:val="00ED19D8"/>
    <w:rsid w:val="00ED20CF"/>
    <w:rsid w:val="00ED20E7"/>
    <w:rsid w:val="00ED2729"/>
    <w:rsid w:val="00ED334C"/>
    <w:rsid w:val="00ED34EA"/>
    <w:rsid w:val="00ED3D09"/>
    <w:rsid w:val="00ED3EE4"/>
    <w:rsid w:val="00ED3FCA"/>
    <w:rsid w:val="00ED5943"/>
    <w:rsid w:val="00ED5D36"/>
    <w:rsid w:val="00ED5EDE"/>
    <w:rsid w:val="00ED6032"/>
    <w:rsid w:val="00ED6346"/>
    <w:rsid w:val="00ED6AAB"/>
    <w:rsid w:val="00ED70C9"/>
    <w:rsid w:val="00ED78AD"/>
    <w:rsid w:val="00EE0D98"/>
    <w:rsid w:val="00EE1FB3"/>
    <w:rsid w:val="00EE2DB9"/>
    <w:rsid w:val="00EE3528"/>
    <w:rsid w:val="00EE57E3"/>
    <w:rsid w:val="00EE595B"/>
    <w:rsid w:val="00EE5D6B"/>
    <w:rsid w:val="00EE6987"/>
    <w:rsid w:val="00EE69E4"/>
    <w:rsid w:val="00EE6CE1"/>
    <w:rsid w:val="00EE7805"/>
    <w:rsid w:val="00EF05FE"/>
    <w:rsid w:val="00EF10B8"/>
    <w:rsid w:val="00EF1A62"/>
    <w:rsid w:val="00EF1F5E"/>
    <w:rsid w:val="00EF20CD"/>
    <w:rsid w:val="00EF2569"/>
    <w:rsid w:val="00EF332E"/>
    <w:rsid w:val="00EF3811"/>
    <w:rsid w:val="00EF4F4D"/>
    <w:rsid w:val="00EF519E"/>
    <w:rsid w:val="00EF578E"/>
    <w:rsid w:val="00EF58CE"/>
    <w:rsid w:val="00EF5959"/>
    <w:rsid w:val="00EF63F9"/>
    <w:rsid w:val="00EF6F86"/>
    <w:rsid w:val="00EF70BC"/>
    <w:rsid w:val="00EF7814"/>
    <w:rsid w:val="00EF7CEF"/>
    <w:rsid w:val="00F0014A"/>
    <w:rsid w:val="00F00449"/>
    <w:rsid w:val="00F0072A"/>
    <w:rsid w:val="00F009B7"/>
    <w:rsid w:val="00F015BE"/>
    <w:rsid w:val="00F02259"/>
    <w:rsid w:val="00F02A5A"/>
    <w:rsid w:val="00F02E91"/>
    <w:rsid w:val="00F03B37"/>
    <w:rsid w:val="00F03C16"/>
    <w:rsid w:val="00F05142"/>
    <w:rsid w:val="00F052EB"/>
    <w:rsid w:val="00F05784"/>
    <w:rsid w:val="00F061F8"/>
    <w:rsid w:val="00F0670C"/>
    <w:rsid w:val="00F068F0"/>
    <w:rsid w:val="00F07199"/>
    <w:rsid w:val="00F073EC"/>
    <w:rsid w:val="00F10F52"/>
    <w:rsid w:val="00F11519"/>
    <w:rsid w:val="00F11605"/>
    <w:rsid w:val="00F11B4C"/>
    <w:rsid w:val="00F1217F"/>
    <w:rsid w:val="00F121D9"/>
    <w:rsid w:val="00F127F1"/>
    <w:rsid w:val="00F128BF"/>
    <w:rsid w:val="00F13077"/>
    <w:rsid w:val="00F131AD"/>
    <w:rsid w:val="00F1322D"/>
    <w:rsid w:val="00F1369A"/>
    <w:rsid w:val="00F140F7"/>
    <w:rsid w:val="00F142A1"/>
    <w:rsid w:val="00F15A65"/>
    <w:rsid w:val="00F161A1"/>
    <w:rsid w:val="00F161B7"/>
    <w:rsid w:val="00F16C11"/>
    <w:rsid w:val="00F16E2A"/>
    <w:rsid w:val="00F16F20"/>
    <w:rsid w:val="00F175F5"/>
    <w:rsid w:val="00F17AA5"/>
    <w:rsid w:val="00F17CEE"/>
    <w:rsid w:val="00F17FD0"/>
    <w:rsid w:val="00F21C8D"/>
    <w:rsid w:val="00F22CBF"/>
    <w:rsid w:val="00F23C37"/>
    <w:rsid w:val="00F2705B"/>
    <w:rsid w:val="00F270CA"/>
    <w:rsid w:val="00F3003F"/>
    <w:rsid w:val="00F32269"/>
    <w:rsid w:val="00F324F8"/>
    <w:rsid w:val="00F32AD0"/>
    <w:rsid w:val="00F32BC2"/>
    <w:rsid w:val="00F32D4C"/>
    <w:rsid w:val="00F342D3"/>
    <w:rsid w:val="00F35A15"/>
    <w:rsid w:val="00F376C4"/>
    <w:rsid w:val="00F37B79"/>
    <w:rsid w:val="00F37C01"/>
    <w:rsid w:val="00F40F67"/>
    <w:rsid w:val="00F4224B"/>
    <w:rsid w:val="00F42E48"/>
    <w:rsid w:val="00F43602"/>
    <w:rsid w:val="00F437BD"/>
    <w:rsid w:val="00F445CD"/>
    <w:rsid w:val="00F4480A"/>
    <w:rsid w:val="00F44A1F"/>
    <w:rsid w:val="00F44ED7"/>
    <w:rsid w:val="00F4545D"/>
    <w:rsid w:val="00F45C31"/>
    <w:rsid w:val="00F4638E"/>
    <w:rsid w:val="00F47519"/>
    <w:rsid w:val="00F47DDD"/>
    <w:rsid w:val="00F5044C"/>
    <w:rsid w:val="00F50686"/>
    <w:rsid w:val="00F506A0"/>
    <w:rsid w:val="00F50756"/>
    <w:rsid w:val="00F52CE7"/>
    <w:rsid w:val="00F53048"/>
    <w:rsid w:val="00F53601"/>
    <w:rsid w:val="00F53ABC"/>
    <w:rsid w:val="00F53C03"/>
    <w:rsid w:val="00F546F2"/>
    <w:rsid w:val="00F54D5D"/>
    <w:rsid w:val="00F55156"/>
    <w:rsid w:val="00F55621"/>
    <w:rsid w:val="00F55728"/>
    <w:rsid w:val="00F55FCB"/>
    <w:rsid w:val="00F56AE1"/>
    <w:rsid w:val="00F57437"/>
    <w:rsid w:val="00F6149F"/>
    <w:rsid w:val="00F6208D"/>
    <w:rsid w:val="00F62530"/>
    <w:rsid w:val="00F644B7"/>
    <w:rsid w:val="00F65C0C"/>
    <w:rsid w:val="00F65D87"/>
    <w:rsid w:val="00F66772"/>
    <w:rsid w:val="00F66AFD"/>
    <w:rsid w:val="00F7094A"/>
    <w:rsid w:val="00F70A04"/>
    <w:rsid w:val="00F71597"/>
    <w:rsid w:val="00F72CE6"/>
    <w:rsid w:val="00F737A9"/>
    <w:rsid w:val="00F749DF"/>
    <w:rsid w:val="00F7603D"/>
    <w:rsid w:val="00F7677B"/>
    <w:rsid w:val="00F768D2"/>
    <w:rsid w:val="00F769E4"/>
    <w:rsid w:val="00F77308"/>
    <w:rsid w:val="00F77F67"/>
    <w:rsid w:val="00F80002"/>
    <w:rsid w:val="00F8004A"/>
    <w:rsid w:val="00F8048C"/>
    <w:rsid w:val="00F80F51"/>
    <w:rsid w:val="00F814BF"/>
    <w:rsid w:val="00F815BC"/>
    <w:rsid w:val="00F82044"/>
    <w:rsid w:val="00F822A5"/>
    <w:rsid w:val="00F83870"/>
    <w:rsid w:val="00F83E8D"/>
    <w:rsid w:val="00F842C0"/>
    <w:rsid w:val="00F8512B"/>
    <w:rsid w:val="00F85431"/>
    <w:rsid w:val="00F85659"/>
    <w:rsid w:val="00F85F3A"/>
    <w:rsid w:val="00F86A09"/>
    <w:rsid w:val="00F86EE8"/>
    <w:rsid w:val="00F87422"/>
    <w:rsid w:val="00F90DAE"/>
    <w:rsid w:val="00F91EE8"/>
    <w:rsid w:val="00F92CAD"/>
    <w:rsid w:val="00F9305D"/>
    <w:rsid w:val="00F9307C"/>
    <w:rsid w:val="00F9386F"/>
    <w:rsid w:val="00F93A1C"/>
    <w:rsid w:val="00F93A98"/>
    <w:rsid w:val="00F93B3D"/>
    <w:rsid w:val="00F960B0"/>
    <w:rsid w:val="00F9665B"/>
    <w:rsid w:val="00F97ADA"/>
    <w:rsid w:val="00F97F0A"/>
    <w:rsid w:val="00FA08CF"/>
    <w:rsid w:val="00FA09DC"/>
    <w:rsid w:val="00FA0BC7"/>
    <w:rsid w:val="00FA1C19"/>
    <w:rsid w:val="00FA2FC3"/>
    <w:rsid w:val="00FA3025"/>
    <w:rsid w:val="00FA3EB7"/>
    <w:rsid w:val="00FA5412"/>
    <w:rsid w:val="00FA6C56"/>
    <w:rsid w:val="00FB0243"/>
    <w:rsid w:val="00FB02B6"/>
    <w:rsid w:val="00FB0786"/>
    <w:rsid w:val="00FB0838"/>
    <w:rsid w:val="00FB2195"/>
    <w:rsid w:val="00FB23FF"/>
    <w:rsid w:val="00FB2463"/>
    <w:rsid w:val="00FB35A8"/>
    <w:rsid w:val="00FB3B73"/>
    <w:rsid w:val="00FB3EE2"/>
    <w:rsid w:val="00FB51C4"/>
    <w:rsid w:val="00FB56DD"/>
    <w:rsid w:val="00FB5CC7"/>
    <w:rsid w:val="00FB6E7F"/>
    <w:rsid w:val="00FB76F3"/>
    <w:rsid w:val="00FB7CC4"/>
    <w:rsid w:val="00FB7FCD"/>
    <w:rsid w:val="00FC0673"/>
    <w:rsid w:val="00FC1117"/>
    <w:rsid w:val="00FC13FD"/>
    <w:rsid w:val="00FC157A"/>
    <w:rsid w:val="00FC1C7A"/>
    <w:rsid w:val="00FC2151"/>
    <w:rsid w:val="00FC40D7"/>
    <w:rsid w:val="00FC4493"/>
    <w:rsid w:val="00FC455B"/>
    <w:rsid w:val="00FC480F"/>
    <w:rsid w:val="00FC61A8"/>
    <w:rsid w:val="00FC6368"/>
    <w:rsid w:val="00FC660E"/>
    <w:rsid w:val="00FC72EC"/>
    <w:rsid w:val="00FC789A"/>
    <w:rsid w:val="00FC7C2E"/>
    <w:rsid w:val="00FD05DA"/>
    <w:rsid w:val="00FD0BCC"/>
    <w:rsid w:val="00FD187E"/>
    <w:rsid w:val="00FD1957"/>
    <w:rsid w:val="00FD25C5"/>
    <w:rsid w:val="00FD2AD5"/>
    <w:rsid w:val="00FD2ED9"/>
    <w:rsid w:val="00FD3C63"/>
    <w:rsid w:val="00FD3C65"/>
    <w:rsid w:val="00FD3E1E"/>
    <w:rsid w:val="00FD4F70"/>
    <w:rsid w:val="00FD53F3"/>
    <w:rsid w:val="00FD6807"/>
    <w:rsid w:val="00FD6B92"/>
    <w:rsid w:val="00FD6C13"/>
    <w:rsid w:val="00FD7909"/>
    <w:rsid w:val="00FD796B"/>
    <w:rsid w:val="00FD7ABC"/>
    <w:rsid w:val="00FD7CF1"/>
    <w:rsid w:val="00FD7E93"/>
    <w:rsid w:val="00FE1623"/>
    <w:rsid w:val="00FE2CB2"/>
    <w:rsid w:val="00FE2CE6"/>
    <w:rsid w:val="00FE3866"/>
    <w:rsid w:val="00FE5C40"/>
    <w:rsid w:val="00FE5C7F"/>
    <w:rsid w:val="00FE5D9A"/>
    <w:rsid w:val="00FE5E42"/>
    <w:rsid w:val="00FE75DA"/>
    <w:rsid w:val="00FE7B88"/>
    <w:rsid w:val="00FF0994"/>
    <w:rsid w:val="00FF0E04"/>
    <w:rsid w:val="00FF1606"/>
    <w:rsid w:val="00FF208E"/>
    <w:rsid w:val="00FF31B6"/>
    <w:rsid w:val="00FF357C"/>
    <w:rsid w:val="00FF3DFA"/>
    <w:rsid w:val="00FF3E1E"/>
    <w:rsid w:val="00FF50F4"/>
    <w:rsid w:val="00FF5498"/>
    <w:rsid w:val="00FF6C4F"/>
    <w:rsid w:val="00FF7A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6f,blue,#0fc,#f6c,#f96,#f90"/>
    </o:shapedefaults>
    <o:shapelayout v:ext="edit">
      <o:idmap v:ext="edit" data="1"/>
    </o:shapelayout>
  </w:shapeDefaults>
  <w:decimalSymbol w:val="."/>
  <w:listSeparator w:val=","/>
  <w14:docId w14:val="4DD4164E"/>
  <w15:docId w15:val="{2FBC7BF1-D2D1-4CF6-ACD2-955FFF2A9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2C7064"/>
    <w:pPr>
      <w:widowControl w:val="0"/>
      <w:adjustRightInd w:val="0"/>
      <w:snapToGrid w:val="0"/>
      <w:spacing w:line="360" w:lineRule="auto"/>
      <w:jc w:val="both"/>
    </w:pPr>
    <w:rPr>
      <w:rFonts w:ascii="Times New Roman" w:eastAsia="宋体" w:hAnsi="Times New Roman" w:cs="Times New Roman"/>
      <w:color w:val="000000"/>
      <w:sz w:val="24"/>
      <w:szCs w:val="28"/>
    </w:rPr>
  </w:style>
  <w:style w:type="paragraph" w:styleId="1">
    <w:name w:val="heading 1"/>
    <w:basedOn w:val="a3"/>
    <w:next w:val="a3"/>
    <w:link w:val="11"/>
    <w:uiPriority w:val="9"/>
    <w:qFormat/>
    <w:rsid w:val="00B44EF3"/>
    <w:pPr>
      <w:keepNext/>
      <w:keepLines/>
      <w:numPr>
        <w:numId w:val="10"/>
      </w:numPr>
      <w:spacing w:beforeLines="50" w:afterLines="50"/>
      <w:outlineLvl w:val="0"/>
    </w:pPr>
    <w:rPr>
      <w:b/>
      <w:bCs/>
      <w:snapToGrid w:val="0"/>
      <w:kern w:val="0"/>
      <w:sz w:val="32"/>
      <w:szCs w:val="30"/>
    </w:rPr>
  </w:style>
  <w:style w:type="paragraph" w:styleId="21">
    <w:name w:val="heading 2"/>
    <w:basedOn w:val="a3"/>
    <w:next w:val="a3"/>
    <w:link w:val="22"/>
    <w:qFormat/>
    <w:rsid w:val="00B44EF3"/>
    <w:pPr>
      <w:keepNext/>
      <w:keepLines/>
      <w:numPr>
        <w:ilvl w:val="1"/>
        <w:numId w:val="10"/>
      </w:numPr>
      <w:spacing w:beforeLines="50" w:afterLines="50"/>
      <w:outlineLvl w:val="1"/>
    </w:pPr>
    <w:rPr>
      <w:b/>
      <w:bCs/>
      <w:kern w:val="0"/>
      <w:szCs w:val="32"/>
    </w:rPr>
  </w:style>
  <w:style w:type="paragraph" w:styleId="3">
    <w:name w:val="heading 3"/>
    <w:basedOn w:val="a3"/>
    <w:next w:val="a3"/>
    <w:link w:val="30"/>
    <w:uiPriority w:val="9"/>
    <w:qFormat/>
    <w:rsid w:val="00B44EF3"/>
    <w:pPr>
      <w:keepNext/>
      <w:keepLines/>
      <w:numPr>
        <w:ilvl w:val="2"/>
        <w:numId w:val="10"/>
      </w:numPr>
      <w:spacing w:beforeLines="50" w:afterLines="50"/>
      <w:outlineLvl w:val="2"/>
    </w:pPr>
    <w:rPr>
      <w:b/>
      <w:bCs/>
      <w:kern w:val="0"/>
      <w:szCs w:val="32"/>
    </w:rPr>
  </w:style>
  <w:style w:type="paragraph" w:styleId="4">
    <w:name w:val="heading 4"/>
    <w:basedOn w:val="a3"/>
    <w:next w:val="a3"/>
    <w:link w:val="40"/>
    <w:uiPriority w:val="9"/>
    <w:qFormat/>
    <w:rsid w:val="00B44EF3"/>
    <w:pPr>
      <w:keepNext/>
      <w:keepLines/>
      <w:numPr>
        <w:ilvl w:val="3"/>
        <w:numId w:val="10"/>
      </w:numPr>
      <w:spacing w:before="280" w:after="290" w:line="376" w:lineRule="auto"/>
      <w:outlineLvl w:val="3"/>
    </w:pPr>
    <w:rPr>
      <w:rFonts w:ascii="Cambria" w:hAnsi="Cambria"/>
      <w:b/>
      <w:bCs/>
      <w:kern w:val="0"/>
    </w:rPr>
  </w:style>
  <w:style w:type="paragraph" w:styleId="5">
    <w:name w:val="heading 5"/>
    <w:basedOn w:val="a3"/>
    <w:next w:val="a3"/>
    <w:link w:val="50"/>
    <w:qFormat/>
    <w:rsid w:val="00B44EF3"/>
    <w:pPr>
      <w:keepNext/>
      <w:keepLines/>
      <w:numPr>
        <w:ilvl w:val="4"/>
        <w:numId w:val="1"/>
      </w:numPr>
      <w:spacing w:before="280" w:after="290" w:line="376" w:lineRule="auto"/>
      <w:outlineLvl w:val="4"/>
    </w:pPr>
    <w:rPr>
      <w:b/>
      <w:bCs/>
      <w:kern w:val="0"/>
    </w:rPr>
  </w:style>
  <w:style w:type="paragraph" w:styleId="6">
    <w:name w:val="heading 6"/>
    <w:basedOn w:val="a3"/>
    <w:next w:val="a3"/>
    <w:link w:val="60"/>
    <w:qFormat/>
    <w:rsid w:val="00B44EF3"/>
    <w:pPr>
      <w:keepNext/>
      <w:keepLines/>
      <w:numPr>
        <w:ilvl w:val="5"/>
        <w:numId w:val="1"/>
      </w:numPr>
      <w:spacing w:before="240" w:after="64" w:line="320" w:lineRule="auto"/>
      <w:outlineLvl w:val="5"/>
    </w:pPr>
    <w:rPr>
      <w:rFonts w:ascii="Cambria" w:hAnsi="Cambria"/>
      <w:b/>
      <w:bCs/>
      <w:kern w:val="0"/>
    </w:rPr>
  </w:style>
  <w:style w:type="paragraph" w:styleId="7">
    <w:name w:val="heading 7"/>
    <w:basedOn w:val="a3"/>
    <w:next w:val="a3"/>
    <w:link w:val="70"/>
    <w:qFormat/>
    <w:rsid w:val="00B44EF3"/>
    <w:pPr>
      <w:keepNext/>
      <w:keepLines/>
      <w:numPr>
        <w:ilvl w:val="6"/>
        <w:numId w:val="1"/>
      </w:numPr>
      <w:spacing w:before="240" w:after="64" w:line="320" w:lineRule="auto"/>
      <w:outlineLvl w:val="6"/>
    </w:pPr>
    <w:rPr>
      <w:b/>
      <w:bCs/>
      <w:kern w:val="0"/>
    </w:rPr>
  </w:style>
  <w:style w:type="paragraph" w:styleId="8">
    <w:name w:val="heading 8"/>
    <w:basedOn w:val="a3"/>
    <w:next w:val="a3"/>
    <w:link w:val="80"/>
    <w:qFormat/>
    <w:rsid w:val="00B44EF3"/>
    <w:pPr>
      <w:keepNext/>
      <w:keepLines/>
      <w:numPr>
        <w:ilvl w:val="7"/>
        <w:numId w:val="1"/>
      </w:numPr>
      <w:spacing w:before="240" w:after="64" w:line="320" w:lineRule="auto"/>
      <w:outlineLvl w:val="7"/>
    </w:pPr>
    <w:rPr>
      <w:rFonts w:ascii="Cambria" w:hAnsi="Cambria"/>
      <w:kern w:val="0"/>
    </w:rPr>
  </w:style>
  <w:style w:type="paragraph" w:styleId="9">
    <w:name w:val="heading 9"/>
    <w:basedOn w:val="a3"/>
    <w:next w:val="a3"/>
    <w:link w:val="90"/>
    <w:qFormat/>
    <w:rsid w:val="00B44EF3"/>
    <w:pPr>
      <w:keepNext/>
      <w:keepLines/>
      <w:numPr>
        <w:ilvl w:val="8"/>
        <w:numId w:val="1"/>
      </w:numPr>
      <w:spacing w:before="240" w:after="64" w:line="320" w:lineRule="auto"/>
      <w:outlineLvl w:val="8"/>
    </w:pPr>
    <w:rPr>
      <w:rFonts w:ascii="Cambria" w:hAnsi="Cambria"/>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标题 1 字符1"/>
    <w:basedOn w:val="a4"/>
    <w:link w:val="1"/>
    <w:uiPriority w:val="9"/>
    <w:qFormat/>
    <w:rsid w:val="00B44EF3"/>
    <w:rPr>
      <w:rFonts w:ascii="Times New Roman" w:eastAsia="宋体" w:hAnsi="Times New Roman" w:cs="Times New Roman"/>
      <w:b/>
      <w:bCs/>
      <w:snapToGrid w:val="0"/>
      <w:color w:val="000000"/>
      <w:kern w:val="0"/>
      <w:sz w:val="32"/>
      <w:szCs w:val="30"/>
    </w:rPr>
  </w:style>
  <w:style w:type="character" w:customStyle="1" w:styleId="22">
    <w:name w:val="标题 2 字符"/>
    <w:basedOn w:val="a4"/>
    <w:link w:val="21"/>
    <w:qFormat/>
    <w:rsid w:val="00B44EF3"/>
    <w:rPr>
      <w:rFonts w:ascii="Times New Roman" w:eastAsia="宋体" w:hAnsi="Times New Roman" w:cs="Times New Roman"/>
      <w:b/>
      <w:bCs/>
      <w:color w:val="000000"/>
      <w:kern w:val="0"/>
      <w:sz w:val="24"/>
      <w:szCs w:val="32"/>
    </w:rPr>
  </w:style>
  <w:style w:type="character" w:customStyle="1" w:styleId="30">
    <w:name w:val="标题 3 字符"/>
    <w:basedOn w:val="a4"/>
    <w:link w:val="3"/>
    <w:uiPriority w:val="9"/>
    <w:qFormat/>
    <w:rsid w:val="00B44EF3"/>
    <w:rPr>
      <w:rFonts w:ascii="Times New Roman" w:eastAsia="宋体" w:hAnsi="Times New Roman" w:cs="Times New Roman"/>
      <w:b/>
      <w:bCs/>
      <w:color w:val="000000"/>
      <w:kern w:val="0"/>
      <w:sz w:val="24"/>
      <w:szCs w:val="32"/>
    </w:rPr>
  </w:style>
  <w:style w:type="character" w:customStyle="1" w:styleId="40">
    <w:name w:val="标题 4 字符"/>
    <w:basedOn w:val="a4"/>
    <w:link w:val="4"/>
    <w:uiPriority w:val="9"/>
    <w:qFormat/>
    <w:rsid w:val="00B44EF3"/>
    <w:rPr>
      <w:rFonts w:ascii="Cambria" w:eastAsia="宋体" w:hAnsi="Cambria" w:cs="Times New Roman"/>
      <w:b/>
      <w:bCs/>
      <w:color w:val="000000"/>
      <w:kern w:val="0"/>
      <w:sz w:val="24"/>
      <w:szCs w:val="28"/>
    </w:rPr>
  </w:style>
  <w:style w:type="character" w:customStyle="1" w:styleId="50">
    <w:name w:val="标题 5 字符"/>
    <w:basedOn w:val="a4"/>
    <w:link w:val="5"/>
    <w:qFormat/>
    <w:rsid w:val="00B44EF3"/>
    <w:rPr>
      <w:rFonts w:ascii="Times New Roman" w:eastAsia="宋体" w:hAnsi="Times New Roman" w:cs="Times New Roman"/>
      <w:b/>
      <w:bCs/>
      <w:color w:val="000000"/>
      <w:kern w:val="0"/>
      <w:sz w:val="24"/>
      <w:szCs w:val="28"/>
    </w:rPr>
  </w:style>
  <w:style w:type="character" w:customStyle="1" w:styleId="60">
    <w:name w:val="标题 6 字符"/>
    <w:basedOn w:val="a4"/>
    <w:link w:val="6"/>
    <w:qFormat/>
    <w:rsid w:val="00B44EF3"/>
    <w:rPr>
      <w:rFonts w:ascii="Cambria" w:eastAsia="宋体" w:hAnsi="Cambria" w:cs="Times New Roman"/>
      <w:b/>
      <w:bCs/>
      <w:color w:val="000000"/>
      <w:kern w:val="0"/>
      <w:sz w:val="24"/>
      <w:szCs w:val="28"/>
    </w:rPr>
  </w:style>
  <w:style w:type="character" w:customStyle="1" w:styleId="70">
    <w:name w:val="标题 7 字符"/>
    <w:basedOn w:val="a4"/>
    <w:link w:val="7"/>
    <w:qFormat/>
    <w:rsid w:val="00B44EF3"/>
    <w:rPr>
      <w:rFonts w:ascii="Times New Roman" w:eastAsia="宋体" w:hAnsi="Times New Roman" w:cs="Times New Roman"/>
      <w:b/>
      <w:bCs/>
      <w:color w:val="000000"/>
      <w:kern w:val="0"/>
      <w:sz w:val="24"/>
      <w:szCs w:val="28"/>
    </w:rPr>
  </w:style>
  <w:style w:type="character" w:customStyle="1" w:styleId="80">
    <w:name w:val="标题 8 字符"/>
    <w:basedOn w:val="a4"/>
    <w:link w:val="8"/>
    <w:qFormat/>
    <w:rsid w:val="00B44EF3"/>
    <w:rPr>
      <w:rFonts w:ascii="Cambria" w:eastAsia="宋体" w:hAnsi="Cambria" w:cs="Times New Roman"/>
      <w:color w:val="000000"/>
      <w:kern w:val="0"/>
      <w:sz w:val="24"/>
      <w:szCs w:val="28"/>
    </w:rPr>
  </w:style>
  <w:style w:type="character" w:customStyle="1" w:styleId="90">
    <w:name w:val="标题 9 字符"/>
    <w:basedOn w:val="a4"/>
    <w:link w:val="9"/>
    <w:qFormat/>
    <w:rsid w:val="00B44EF3"/>
    <w:rPr>
      <w:rFonts w:ascii="Cambria" w:eastAsia="宋体" w:hAnsi="Cambria" w:cs="Times New Roman"/>
      <w:color w:val="000000"/>
      <w:kern w:val="0"/>
      <w:sz w:val="20"/>
      <w:szCs w:val="21"/>
    </w:rPr>
  </w:style>
  <w:style w:type="paragraph" w:styleId="TOC7">
    <w:name w:val="toc 7"/>
    <w:basedOn w:val="a3"/>
    <w:next w:val="a3"/>
    <w:unhideWhenUsed/>
    <w:qFormat/>
    <w:rsid w:val="00B44EF3"/>
    <w:pPr>
      <w:ind w:leftChars="1200" w:left="2520"/>
    </w:pPr>
    <w:rPr>
      <w:rFonts w:ascii="Calibri" w:hAnsi="Calibri"/>
      <w:sz w:val="21"/>
      <w:szCs w:val="22"/>
    </w:rPr>
  </w:style>
  <w:style w:type="paragraph" w:styleId="a7">
    <w:name w:val="Normal Indent"/>
    <w:aliases w:val="首行缩进两字,正文（首行缩进两字） Char,特点,正文（首行缩进两字） Char Char Char,正文（首行缩进两字） Char Char Char Char,正文缩进1,正文（首行缩进两字） Char Char Char Char Char,正文（首行缩进两字） Char Char,首行缩进两字 Char Char,Body text ident 1,ÕýÎÄ1,通用正文缩进 Char Char,表正文,正文非缩进,段1,正文不缩进,标题4,s4,正文（首行缩进两字）"/>
    <w:basedOn w:val="a3"/>
    <w:link w:val="a8"/>
    <w:qFormat/>
    <w:rsid w:val="00B44EF3"/>
    <w:pPr>
      <w:spacing w:line="264" w:lineRule="auto"/>
      <w:ind w:firstLine="476"/>
    </w:pPr>
    <w:rPr>
      <w:rFonts w:ascii="Arial" w:eastAsia="等线" w:hAnsi="Arial"/>
      <w:spacing w:val="10"/>
      <w:kern w:val="0"/>
      <w:szCs w:val="20"/>
    </w:rPr>
  </w:style>
  <w:style w:type="paragraph" w:styleId="a9">
    <w:name w:val="caption"/>
    <w:basedOn w:val="a3"/>
    <w:next w:val="a3"/>
    <w:link w:val="10"/>
    <w:uiPriority w:val="99"/>
    <w:qFormat/>
    <w:rsid w:val="00B44EF3"/>
    <w:pPr>
      <w:jc w:val="center"/>
    </w:pPr>
    <w:rPr>
      <w:b/>
      <w:kern w:val="0"/>
      <w:sz w:val="21"/>
      <w:szCs w:val="20"/>
    </w:rPr>
  </w:style>
  <w:style w:type="paragraph" w:styleId="aa">
    <w:name w:val="Document Map"/>
    <w:basedOn w:val="a3"/>
    <w:link w:val="12"/>
    <w:qFormat/>
    <w:rsid w:val="00B44EF3"/>
    <w:pPr>
      <w:shd w:val="clear" w:color="auto" w:fill="000080"/>
    </w:pPr>
    <w:rPr>
      <w:kern w:val="0"/>
    </w:rPr>
  </w:style>
  <w:style w:type="character" w:customStyle="1" w:styleId="12">
    <w:name w:val="文档结构图 字符1"/>
    <w:basedOn w:val="a4"/>
    <w:link w:val="aa"/>
    <w:qFormat/>
    <w:rsid w:val="00B44EF3"/>
    <w:rPr>
      <w:rFonts w:ascii="Times New Roman" w:eastAsia="宋体" w:hAnsi="Times New Roman" w:cs="Times New Roman"/>
      <w:color w:val="000000"/>
      <w:kern w:val="0"/>
      <w:sz w:val="28"/>
      <w:szCs w:val="28"/>
      <w:shd w:val="clear" w:color="auto" w:fill="000080"/>
    </w:rPr>
  </w:style>
  <w:style w:type="paragraph" w:styleId="ab">
    <w:name w:val="annotation text"/>
    <w:basedOn w:val="a3"/>
    <w:link w:val="13"/>
    <w:unhideWhenUsed/>
    <w:qFormat/>
    <w:rsid w:val="00B44EF3"/>
    <w:pPr>
      <w:jc w:val="left"/>
    </w:pPr>
    <w:rPr>
      <w:kern w:val="0"/>
    </w:rPr>
  </w:style>
  <w:style w:type="character" w:customStyle="1" w:styleId="Char">
    <w:name w:val="批注文字 Char"/>
    <w:basedOn w:val="a4"/>
    <w:qFormat/>
    <w:rsid w:val="00B44EF3"/>
    <w:rPr>
      <w:rFonts w:ascii="Times New Roman" w:eastAsia="宋体" w:hAnsi="Times New Roman" w:cs="Times New Roman"/>
      <w:color w:val="000000"/>
      <w:sz w:val="28"/>
      <w:szCs w:val="28"/>
    </w:rPr>
  </w:style>
  <w:style w:type="paragraph" w:styleId="ac">
    <w:name w:val="Body Text"/>
    <w:basedOn w:val="a3"/>
    <w:link w:val="14"/>
    <w:uiPriority w:val="1"/>
    <w:unhideWhenUsed/>
    <w:qFormat/>
    <w:rsid w:val="00B44EF3"/>
    <w:pPr>
      <w:spacing w:after="120"/>
    </w:pPr>
  </w:style>
  <w:style w:type="character" w:customStyle="1" w:styleId="14">
    <w:name w:val="正文文本 字符1"/>
    <w:basedOn w:val="a4"/>
    <w:link w:val="ac"/>
    <w:uiPriority w:val="1"/>
    <w:qFormat/>
    <w:rsid w:val="00B44EF3"/>
    <w:rPr>
      <w:rFonts w:ascii="Times New Roman" w:eastAsia="宋体" w:hAnsi="Times New Roman" w:cs="Times New Roman"/>
      <w:color w:val="000000"/>
      <w:sz w:val="28"/>
      <w:szCs w:val="28"/>
    </w:rPr>
  </w:style>
  <w:style w:type="paragraph" w:styleId="ad">
    <w:name w:val="Body Text Indent"/>
    <w:basedOn w:val="a3"/>
    <w:link w:val="ae"/>
    <w:unhideWhenUsed/>
    <w:qFormat/>
    <w:rsid w:val="00B44EF3"/>
    <w:pPr>
      <w:spacing w:after="120"/>
      <w:ind w:leftChars="200" w:left="420"/>
    </w:pPr>
  </w:style>
  <w:style w:type="character" w:customStyle="1" w:styleId="ae">
    <w:name w:val="正文文本缩进 字符"/>
    <w:basedOn w:val="a4"/>
    <w:link w:val="ad"/>
    <w:qFormat/>
    <w:rsid w:val="00B44EF3"/>
    <w:rPr>
      <w:rFonts w:ascii="Times New Roman" w:eastAsia="宋体" w:hAnsi="Times New Roman" w:cs="Times New Roman"/>
      <w:color w:val="000000"/>
      <w:sz w:val="28"/>
      <w:szCs w:val="28"/>
    </w:rPr>
  </w:style>
  <w:style w:type="paragraph" w:styleId="TOC5">
    <w:name w:val="toc 5"/>
    <w:basedOn w:val="a3"/>
    <w:next w:val="a3"/>
    <w:unhideWhenUsed/>
    <w:qFormat/>
    <w:rsid w:val="00B44EF3"/>
    <w:pPr>
      <w:ind w:leftChars="800" w:left="1680"/>
    </w:pPr>
    <w:rPr>
      <w:rFonts w:ascii="Calibri" w:hAnsi="Calibri"/>
      <w:sz w:val="21"/>
      <w:szCs w:val="22"/>
    </w:rPr>
  </w:style>
  <w:style w:type="paragraph" w:styleId="TOC3">
    <w:name w:val="toc 3"/>
    <w:basedOn w:val="a3"/>
    <w:next w:val="a3"/>
    <w:uiPriority w:val="39"/>
    <w:unhideWhenUsed/>
    <w:qFormat/>
    <w:rsid w:val="00B44EF3"/>
    <w:pPr>
      <w:widowControl/>
      <w:spacing w:after="100" w:line="276" w:lineRule="auto"/>
      <w:ind w:left="440"/>
      <w:jc w:val="left"/>
    </w:pPr>
    <w:rPr>
      <w:rFonts w:ascii="Calibri" w:hAnsi="Calibri"/>
      <w:kern w:val="0"/>
      <w:sz w:val="22"/>
      <w:szCs w:val="22"/>
    </w:rPr>
  </w:style>
  <w:style w:type="paragraph" w:styleId="TOC8">
    <w:name w:val="toc 8"/>
    <w:basedOn w:val="a3"/>
    <w:next w:val="a3"/>
    <w:unhideWhenUsed/>
    <w:qFormat/>
    <w:rsid w:val="00B44EF3"/>
    <w:pPr>
      <w:ind w:leftChars="1400" w:left="2940"/>
    </w:pPr>
    <w:rPr>
      <w:rFonts w:ascii="Calibri" w:hAnsi="Calibri"/>
      <w:sz w:val="21"/>
      <w:szCs w:val="22"/>
    </w:rPr>
  </w:style>
  <w:style w:type="paragraph" w:styleId="af">
    <w:name w:val="Date"/>
    <w:basedOn w:val="a3"/>
    <w:next w:val="a3"/>
    <w:link w:val="15"/>
    <w:qFormat/>
    <w:rsid w:val="00B44EF3"/>
    <w:pPr>
      <w:ind w:leftChars="2500" w:left="100"/>
    </w:pPr>
    <w:rPr>
      <w:kern w:val="0"/>
    </w:rPr>
  </w:style>
  <w:style w:type="character" w:customStyle="1" w:styleId="15">
    <w:name w:val="日期 字符1"/>
    <w:basedOn w:val="a4"/>
    <w:link w:val="af"/>
    <w:qFormat/>
    <w:rsid w:val="00B44EF3"/>
    <w:rPr>
      <w:rFonts w:ascii="Times New Roman" w:eastAsia="宋体" w:hAnsi="Times New Roman" w:cs="Times New Roman"/>
      <w:color w:val="000000"/>
      <w:kern w:val="0"/>
      <w:sz w:val="28"/>
      <w:szCs w:val="28"/>
    </w:rPr>
  </w:style>
  <w:style w:type="paragraph" w:styleId="af0">
    <w:name w:val="Balloon Text"/>
    <w:basedOn w:val="a3"/>
    <w:link w:val="af1"/>
    <w:uiPriority w:val="99"/>
    <w:qFormat/>
    <w:rsid w:val="00B44EF3"/>
    <w:rPr>
      <w:kern w:val="0"/>
      <w:sz w:val="18"/>
      <w:szCs w:val="18"/>
    </w:rPr>
  </w:style>
  <w:style w:type="character" w:customStyle="1" w:styleId="af1">
    <w:name w:val="批注框文本 字符"/>
    <w:basedOn w:val="a4"/>
    <w:link w:val="af0"/>
    <w:uiPriority w:val="99"/>
    <w:qFormat/>
    <w:rsid w:val="00B44EF3"/>
    <w:rPr>
      <w:rFonts w:ascii="Times New Roman" w:eastAsia="宋体" w:hAnsi="Times New Roman" w:cs="Times New Roman"/>
      <w:color w:val="000000"/>
      <w:kern w:val="0"/>
      <w:sz w:val="18"/>
      <w:szCs w:val="18"/>
    </w:rPr>
  </w:style>
  <w:style w:type="paragraph" w:styleId="af2">
    <w:name w:val="footer"/>
    <w:basedOn w:val="a3"/>
    <w:link w:val="af3"/>
    <w:uiPriority w:val="99"/>
    <w:qFormat/>
    <w:rsid w:val="00B44EF3"/>
    <w:pPr>
      <w:tabs>
        <w:tab w:val="center" w:pos="4153"/>
        <w:tab w:val="right" w:pos="8306"/>
      </w:tabs>
      <w:jc w:val="left"/>
    </w:pPr>
    <w:rPr>
      <w:rFonts w:ascii="等线" w:eastAsia="等线" w:hAnsi="等线"/>
      <w:kern w:val="0"/>
      <w:sz w:val="18"/>
      <w:szCs w:val="18"/>
    </w:rPr>
  </w:style>
  <w:style w:type="character" w:customStyle="1" w:styleId="af3">
    <w:name w:val="页脚 字符"/>
    <w:basedOn w:val="a4"/>
    <w:link w:val="af2"/>
    <w:uiPriority w:val="99"/>
    <w:qFormat/>
    <w:rsid w:val="00B44EF3"/>
    <w:rPr>
      <w:rFonts w:ascii="等线" w:eastAsia="等线" w:hAnsi="等线" w:cs="Times New Roman"/>
      <w:color w:val="000000"/>
      <w:kern w:val="0"/>
      <w:sz w:val="18"/>
      <w:szCs w:val="18"/>
    </w:rPr>
  </w:style>
  <w:style w:type="paragraph" w:styleId="af4">
    <w:name w:val="header"/>
    <w:basedOn w:val="a3"/>
    <w:link w:val="af5"/>
    <w:uiPriority w:val="99"/>
    <w:qFormat/>
    <w:rsid w:val="00B44EF3"/>
    <w:pPr>
      <w:pBdr>
        <w:bottom w:val="single" w:sz="6" w:space="1" w:color="auto"/>
      </w:pBdr>
      <w:tabs>
        <w:tab w:val="center" w:pos="4153"/>
        <w:tab w:val="right" w:pos="8306"/>
      </w:tabs>
      <w:jc w:val="center"/>
    </w:pPr>
    <w:rPr>
      <w:rFonts w:ascii="等线" w:eastAsia="等线" w:hAnsi="等线"/>
      <w:kern w:val="0"/>
      <w:sz w:val="18"/>
      <w:szCs w:val="18"/>
    </w:rPr>
  </w:style>
  <w:style w:type="character" w:customStyle="1" w:styleId="af5">
    <w:name w:val="页眉 字符"/>
    <w:basedOn w:val="a4"/>
    <w:link w:val="af4"/>
    <w:uiPriority w:val="99"/>
    <w:qFormat/>
    <w:rsid w:val="00B44EF3"/>
    <w:rPr>
      <w:rFonts w:ascii="等线" w:eastAsia="等线" w:hAnsi="等线" w:cs="Times New Roman"/>
      <w:color w:val="000000"/>
      <w:kern w:val="0"/>
      <w:sz w:val="18"/>
      <w:szCs w:val="18"/>
    </w:rPr>
  </w:style>
  <w:style w:type="paragraph" w:styleId="TOC1">
    <w:name w:val="toc 1"/>
    <w:basedOn w:val="a3"/>
    <w:next w:val="a3"/>
    <w:uiPriority w:val="39"/>
    <w:unhideWhenUsed/>
    <w:qFormat/>
    <w:rsid w:val="00B44EF3"/>
    <w:pPr>
      <w:widowControl/>
      <w:spacing w:after="100" w:line="276" w:lineRule="auto"/>
      <w:jc w:val="left"/>
    </w:pPr>
    <w:rPr>
      <w:rFonts w:ascii="Calibri" w:hAnsi="Calibri"/>
      <w:kern w:val="0"/>
      <w:sz w:val="22"/>
      <w:szCs w:val="22"/>
    </w:rPr>
  </w:style>
  <w:style w:type="paragraph" w:styleId="TOC4">
    <w:name w:val="toc 4"/>
    <w:basedOn w:val="a3"/>
    <w:next w:val="a3"/>
    <w:unhideWhenUsed/>
    <w:qFormat/>
    <w:rsid w:val="00B44EF3"/>
    <w:pPr>
      <w:ind w:leftChars="600" w:left="1260"/>
    </w:pPr>
    <w:rPr>
      <w:rFonts w:ascii="Calibri" w:hAnsi="Calibri"/>
      <w:sz w:val="21"/>
      <w:szCs w:val="22"/>
    </w:rPr>
  </w:style>
  <w:style w:type="paragraph" w:styleId="TOC6">
    <w:name w:val="toc 6"/>
    <w:basedOn w:val="a3"/>
    <w:next w:val="a3"/>
    <w:unhideWhenUsed/>
    <w:qFormat/>
    <w:rsid w:val="00B44EF3"/>
    <w:pPr>
      <w:ind w:leftChars="1000" w:left="2100"/>
    </w:pPr>
    <w:rPr>
      <w:rFonts w:ascii="Calibri" w:hAnsi="Calibri"/>
      <w:sz w:val="21"/>
      <w:szCs w:val="22"/>
    </w:rPr>
  </w:style>
  <w:style w:type="paragraph" w:styleId="af6">
    <w:name w:val="table of figures"/>
    <w:basedOn w:val="a3"/>
    <w:next w:val="a3"/>
    <w:uiPriority w:val="99"/>
    <w:unhideWhenUsed/>
    <w:qFormat/>
    <w:rsid w:val="00B44EF3"/>
    <w:pPr>
      <w:ind w:leftChars="200" w:left="200" w:hangingChars="200" w:hanging="200"/>
    </w:pPr>
  </w:style>
  <w:style w:type="paragraph" w:styleId="TOC20">
    <w:name w:val="toc 2"/>
    <w:basedOn w:val="a3"/>
    <w:next w:val="a3"/>
    <w:uiPriority w:val="39"/>
    <w:unhideWhenUsed/>
    <w:qFormat/>
    <w:rsid w:val="00B44EF3"/>
    <w:pPr>
      <w:widowControl/>
      <w:spacing w:after="100" w:line="276" w:lineRule="auto"/>
      <w:ind w:left="220"/>
      <w:jc w:val="left"/>
    </w:pPr>
    <w:rPr>
      <w:rFonts w:ascii="Calibri" w:hAnsi="Calibri"/>
      <w:kern w:val="0"/>
      <w:sz w:val="22"/>
      <w:szCs w:val="22"/>
    </w:rPr>
  </w:style>
  <w:style w:type="paragraph" w:styleId="TOC9">
    <w:name w:val="toc 9"/>
    <w:basedOn w:val="a3"/>
    <w:next w:val="a3"/>
    <w:unhideWhenUsed/>
    <w:qFormat/>
    <w:rsid w:val="00B44EF3"/>
    <w:pPr>
      <w:ind w:leftChars="1600" w:left="3360"/>
    </w:pPr>
    <w:rPr>
      <w:rFonts w:ascii="Calibri" w:hAnsi="Calibri"/>
      <w:sz w:val="21"/>
      <w:szCs w:val="22"/>
    </w:rPr>
  </w:style>
  <w:style w:type="paragraph" w:styleId="af7">
    <w:name w:val="Normal (Web)"/>
    <w:basedOn w:val="a3"/>
    <w:uiPriority w:val="99"/>
    <w:unhideWhenUsed/>
    <w:qFormat/>
    <w:rsid w:val="00B44EF3"/>
    <w:pPr>
      <w:widowControl/>
      <w:jc w:val="left"/>
    </w:pPr>
    <w:rPr>
      <w:rFonts w:ascii="宋体" w:hAnsi="宋体" w:cs="宋体"/>
      <w:kern w:val="0"/>
    </w:rPr>
  </w:style>
  <w:style w:type="paragraph" w:styleId="af8">
    <w:name w:val="Title"/>
    <w:basedOn w:val="a3"/>
    <w:next w:val="a3"/>
    <w:link w:val="16"/>
    <w:qFormat/>
    <w:rsid w:val="00B44EF3"/>
    <w:pPr>
      <w:spacing w:before="240" w:after="60"/>
      <w:jc w:val="center"/>
      <w:outlineLvl w:val="0"/>
    </w:pPr>
    <w:rPr>
      <w:rFonts w:ascii="Cambria" w:eastAsia="等线" w:hAnsi="Cambria"/>
      <w:b/>
      <w:bCs/>
      <w:kern w:val="0"/>
      <w:sz w:val="32"/>
      <w:szCs w:val="32"/>
    </w:rPr>
  </w:style>
  <w:style w:type="character" w:customStyle="1" w:styleId="16">
    <w:name w:val="标题 字符1"/>
    <w:basedOn w:val="a4"/>
    <w:link w:val="af8"/>
    <w:qFormat/>
    <w:rsid w:val="00B44EF3"/>
    <w:rPr>
      <w:rFonts w:ascii="Cambria" w:eastAsia="等线" w:hAnsi="Cambria" w:cs="Times New Roman"/>
      <w:b/>
      <w:bCs/>
      <w:color w:val="000000"/>
      <w:kern w:val="0"/>
      <w:sz w:val="32"/>
      <w:szCs w:val="32"/>
    </w:rPr>
  </w:style>
  <w:style w:type="paragraph" w:styleId="af9">
    <w:name w:val="annotation subject"/>
    <w:basedOn w:val="ab"/>
    <w:next w:val="ab"/>
    <w:link w:val="afa"/>
    <w:uiPriority w:val="99"/>
    <w:qFormat/>
    <w:rsid w:val="00B44EF3"/>
    <w:rPr>
      <w:rFonts w:ascii="等线" w:eastAsia="等线" w:hAnsi="等线"/>
      <w:b/>
      <w:bCs/>
      <w:sz w:val="20"/>
    </w:rPr>
  </w:style>
  <w:style w:type="character" w:customStyle="1" w:styleId="afa">
    <w:name w:val="批注主题 字符"/>
    <w:basedOn w:val="Char"/>
    <w:link w:val="af9"/>
    <w:uiPriority w:val="99"/>
    <w:qFormat/>
    <w:rsid w:val="00B44EF3"/>
    <w:rPr>
      <w:rFonts w:ascii="等线" w:eastAsia="等线" w:hAnsi="等线" w:cs="Times New Roman"/>
      <w:b/>
      <w:bCs/>
      <w:color w:val="000000"/>
      <w:kern w:val="0"/>
      <w:sz w:val="20"/>
      <w:szCs w:val="28"/>
    </w:rPr>
  </w:style>
  <w:style w:type="table" w:styleId="afb">
    <w:name w:val="Table Grid"/>
    <w:aliases w:val="网格型c"/>
    <w:basedOn w:val="a5"/>
    <w:qFormat/>
    <w:rsid w:val="00B44EF3"/>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Strong"/>
    <w:qFormat/>
    <w:rsid w:val="00B44EF3"/>
    <w:rPr>
      <w:b/>
      <w:bCs/>
    </w:rPr>
  </w:style>
  <w:style w:type="character" w:styleId="afd">
    <w:name w:val="page number"/>
    <w:basedOn w:val="a4"/>
    <w:qFormat/>
    <w:rsid w:val="00B44EF3"/>
  </w:style>
  <w:style w:type="character" w:styleId="afe">
    <w:name w:val="Hyperlink"/>
    <w:uiPriority w:val="99"/>
    <w:unhideWhenUsed/>
    <w:qFormat/>
    <w:rsid w:val="00B44EF3"/>
    <w:rPr>
      <w:color w:val="0000FF"/>
      <w:u w:val="single"/>
    </w:rPr>
  </w:style>
  <w:style w:type="character" w:styleId="aff">
    <w:name w:val="annotation reference"/>
    <w:uiPriority w:val="99"/>
    <w:qFormat/>
    <w:rsid w:val="00B44EF3"/>
    <w:rPr>
      <w:sz w:val="21"/>
      <w:szCs w:val="21"/>
    </w:rPr>
  </w:style>
  <w:style w:type="character" w:customStyle="1" w:styleId="a8">
    <w:name w:val="正文缩进 字符"/>
    <w:aliases w:val="首行缩进两字 字符,正文（首行缩进两字） Char 字符,特点 字符,正文（首行缩进两字） Char Char Char 字符,正文（首行缩进两字） Char Char Char Char 字符,正文缩进1 字符,正文（首行缩进两字） Char Char Char Char Char 字符,正文（首行缩进两字） Char Char 字符,首行缩进两字 Char Char 字符,Body text ident 1 字符,ÕýÎÄ1 字符,通用正文缩进 Char Char 字符,段1 字符"/>
    <w:link w:val="a7"/>
    <w:qFormat/>
    <w:rsid w:val="00B44EF3"/>
    <w:rPr>
      <w:rFonts w:ascii="Arial" w:eastAsia="等线" w:hAnsi="Arial" w:cs="Times New Roman"/>
      <w:color w:val="000000"/>
      <w:spacing w:val="10"/>
      <w:kern w:val="0"/>
      <w:sz w:val="28"/>
      <w:szCs w:val="20"/>
    </w:rPr>
  </w:style>
  <w:style w:type="character" w:customStyle="1" w:styleId="10">
    <w:name w:val="题注 字符1"/>
    <w:link w:val="a9"/>
    <w:qFormat/>
    <w:rsid w:val="00B44EF3"/>
    <w:rPr>
      <w:rFonts w:ascii="Times New Roman" w:eastAsia="宋体" w:hAnsi="Times New Roman" w:cs="Times New Roman"/>
      <w:b/>
      <w:color w:val="000000"/>
      <w:kern w:val="0"/>
      <w:szCs w:val="20"/>
    </w:rPr>
  </w:style>
  <w:style w:type="character" w:customStyle="1" w:styleId="13">
    <w:name w:val="批注文字 字符1"/>
    <w:link w:val="ab"/>
    <w:uiPriority w:val="99"/>
    <w:qFormat/>
    <w:rsid w:val="00B44EF3"/>
    <w:rPr>
      <w:rFonts w:ascii="Times New Roman" w:eastAsia="宋体" w:hAnsi="Times New Roman" w:cs="Times New Roman"/>
      <w:color w:val="000000"/>
      <w:kern w:val="0"/>
      <w:sz w:val="28"/>
      <w:szCs w:val="28"/>
    </w:rPr>
  </w:style>
  <w:style w:type="character" w:customStyle="1" w:styleId="detailtoptitle1">
    <w:name w:val="detailtoptitle1"/>
    <w:qFormat/>
    <w:rsid w:val="00B44EF3"/>
    <w:rPr>
      <w:b/>
      <w:bCs/>
      <w:color w:val="000000"/>
      <w:sz w:val="21"/>
      <w:szCs w:val="21"/>
    </w:rPr>
  </w:style>
  <w:style w:type="paragraph" w:customStyle="1" w:styleId="Char0">
    <w:name w:val="Char"/>
    <w:basedOn w:val="a3"/>
    <w:qFormat/>
    <w:rsid w:val="00B44EF3"/>
    <w:pPr>
      <w:ind w:firstLineChars="200" w:firstLine="200"/>
    </w:pPr>
    <w:rPr>
      <w:rFonts w:ascii="宋体" w:hAnsi="宋体" w:cs="宋体"/>
    </w:rPr>
  </w:style>
  <w:style w:type="paragraph" w:customStyle="1" w:styleId="aff0">
    <w:name w:val="表格正文"/>
    <w:basedOn w:val="a3"/>
    <w:link w:val="Char1"/>
    <w:qFormat/>
    <w:rsid w:val="00B44EF3"/>
    <w:pPr>
      <w:spacing w:line="360" w:lineRule="exact"/>
      <w:jc w:val="center"/>
    </w:pPr>
    <w:rPr>
      <w:kern w:val="0"/>
    </w:rPr>
  </w:style>
  <w:style w:type="character" w:customStyle="1" w:styleId="Char1">
    <w:name w:val="表格正文 Char"/>
    <w:link w:val="aff0"/>
    <w:qFormat/>
    <w:rsid w:val="00B44EF3"/>
    <w:rPr>
      <w:rFonts w:ascii="Times New Roman" w:eastAsia="宋体" w:hAnsi="Times New Roman" w:cs="Times New Roman"/>
      <w:color w:val="000000"/>
      <w:kern w:val="0"/>
      <w:sz w:val="28"/>
      <w:szCs w:val="28"/>
    </w:rPr>
  </w:style>
  <w:style w:type="paragraph" w:customStyle="1" w:styleId="CharChar">
    <w:name w:val="Char Char"/>
    <w:basedOn w:val="a3"/>
    <w:qFormat/>
    <w:rsid w:val="00B44EF3"/>
    <w:rPr>
      <w:szCs w:val="20"/>
    </w:rPr>
  </w:style>
  <w:style w:type="paragraph" w:customStyle="1" w:styleId="CharCharCharCharCharCharCharCharCharCharCharChar">
    <w:name w:val="Char Char Char Char Char Char Char Char Char Char Char Char"/>
    <w:basedOn w:val="a3"/>
    <w:qFormat/>
    <w:rsid w:val="00B44EF3"/>
    <w:pPr>
      <w:ind w:firstLineChars="200" w:firstLine="200"/>
    </w:pPr>
    <w:rPr>
      <w:rFonts w:ascii="宋体" w:hAnsi="宋体" w:cs="宋体"/>
    </w:rPr>
  </w:style>
  <w:style w:type="paragraph" w:customStyle="1" w:styleId="p0">
    <w:name w:val="p0"/>
    <w:basedOn w:val="a3"/>
    <w:uiPriority w:val="99"/>
    <w:qFormat/>
    <w:rsid w:val="00B44EF3"/>
    <w:pPr>
      <w:widowControl/>
    </w:pPr>
    <w:rPr>
      <w:kern w:val="0"/>
      <w:szCs w:val="21"/>
    </w:rPr>
  </w:style>
  <w:style w:type="paragraph" w:customStyle="1" w:styleId="reader-word-layer">
    <w:name w:val="reader-word-layer"/>
    <w:basedOn w:val="a3"/>
    <w:qFormat/>
    <w:rsid w:val="00B44EF3"/>
    <w:pPr>
      <w:widowControl/>
      <w:spacing w:before="100" w:beforeAutospacing="1" w:after="100" w:afterAutospacing="1"/>
      <w:jc w:val="left"/>
    </w:pPr>
    <w:rPr>
      <w:rFonts w:ascii="宋体" w:hAnsi="宋体" w:cs="宋体"/>
      <w:kern w:val="0"/>
    </w:rPr>
  </w:style>
  <w:style w:type="paragraph" w:customStyle="1" w:styleId="CharCharCharCharCharCharCharCharCharCharCharCharCharCharCharChar">
    <w:name w:val="Char Char Char Char Char Char Char Char Char Char Char Char Char Char Char Char"/>
    <w:basedOn w:val="a3"/>
    <w:qFormat/>
    <w:rsid w:val="00B44EF3"/>
    <w:pPr>
      <w:ind w:firstLineChars="200" w:firstLine="200"/>
    </w:pPr>
    <w:rPr>
      <w:rFonts w:ascii="宋体" w:hAnsi="宋体" w:cs="宋体"/>
    </w:rPr>
  </w:style>
  <w:style w:type="paragraph" w:customStyle="1" w:styleId="gao">
    <w:name w:val="gao"/>
    <w:basedOn w:val="a3"/>
    <w:link w:val="gaoChar"/>
    <w:qFormat/>
    <w:rsid w:val="00B44EF3"/>
    <w:pPr>
      <w:autoSpaceDE w:val="0"/>
      <w:autoSpaceDN w:val="0"/>
    </w:pPr>
    <w:rPr>
      <w:rFonts w:ascii="宋体"/>
      <w:spacing w:val="-20"/>
      <w:kern w:val="0"/>
    </w:rPr>
  </w:style>
  <w:style w:type="paragraph" w:customStyle="1" w:styleId="aff1">
    <w:name w:val="表"/>
    <w:basedOn w:val="a3"/>
    <w:qFormat/>
    <w:rsid w:val="00B44EF3"/>
    <w:pPr>
      <w:jc w:val="center"/>
    </w:pPr>
    <w:rPr>
      <w:spacing w:val="2"/>
      <w:szCs w:val="20"/>
    </w:rPr>
  </w:style>
  <w:style w:type="paragraph" w:customStyle="1" w:styleId="17">
    <w:name w:val="修订1"/>
    <w:uiPriority w:val="99"/>
    <w:unhideWhenUsed/>
    <w:qFormat/>
    <w:rsid w:val="00B44EF3"/>
    <w:rPr>
      <w:rFonts w:ascii="Times New Roman" w:eastAsia="宋体" w:hAnsi="Times New Roman" w:cs="Times New Roman"/>
      <w:color w:val="000000"/>
      <w:szCs w:val="24"/>
    </w:rPr>
  </w:style>
  <w:style w:type="paragraph" w:customStyle="1" w:styleId="TOC10">
    <w:name w:val="TOC 标题1"/>
    <w:basedOn w:val="1"/>
    <w:next w:val="a3"/>
    <w:uiPriority w:val="39"/>
    <w:qFormat/>
    <w:rsid w:val="00B44EF3"/>
    <w:pPr>
      <w:widowControl/>
      <w:spacing w:before="480" w:line="276" w:lineRule="auto"/>
      <w:jc w:val="left"/>
      <w:outlineLvl w:val="9"/>
    </w:pPr>
    <w:rPr>
      <w:rFonts w:ascii="Cambria" w:hAnsi="Cambria"/>
      <w:color w:val="365F91"/>
      <w:sz w:val="28"/>
      <w:szCs w:val="28"/>
    </w:rPr>
  </w:style>
  <w:style w:type="character" w:customStyle="1" w:styleId="Char10">
    <w:name w:val="批注主题 Char1"/>
    <w:qFormat/>
    <w:rsid w:val="00B44EF3"/>
    <w:rPr>
      <w:rFonts w:ascii="Times New Roman" w:eastAsia="宋体" w:hAnsi="Times New Roman" w:cs="Times New Roman"/>
      <w:b/>
      <w:bCs/>
      <w:sz w:val="24"/>
      <w:szCs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3"/>
    <w:qFormat/>
    <w:rsid w:val="00B44EF3"/>
    <w:pPr>
      <w:ind w:firstLineChars="200" w:firstLine="200"/>
    </w:pPr>
    <w:rPr>
      <w:rFonts w:ascii="宋体" w:hAnsi="宋体" w:cs="宋体"/>
    </w:rPr>
  </w:style>
  <w:style w:type="paragraph" w:customStyle="1" w:styleId="aff2">
    <w:name w:val="表格内容"/>
    <w:basedOn w:val="a3"/>
    <w:qFormat/>
    <w:rsid w:val="00B44EF3"/>
    <w:pPr>
      <w:overflowPunct w:val="0"/>
      <w:jc w:val="center"/>
      <w:textAlignment w:val="baseline"/>
    </w:pPr>
    <w:rPr>
      <w:kern w:val="0"/>
      <w:sz w:val="21"/>
      <w:szCs w:val="20"/>
    </w:rPr>
  </w:style>
  <w:style w:type="paragraph" w:styleId="aff3">
    <w:name w:val="List Paragraph"/>
    <w:basedOn w:val="a3"/>
    <w:link w:val="aff4"/>
    <w:uiPriority w:val="99"/>
    <w:qFormat/>
    <w:rsid w:val="00B44EF3"/>
    <w:pPr>
      <w:ind w:firstLineChars="200" w:firstLine="420"/>
    </w:pPr>
  </w:style>
  <w:style w:type="character" w:customStyle="1" w:styleId="Char11">
    <w:name w:val="页眉 Char1"/>
    <w:uiPriority w:val="99"/>
    <w:semiHidden/>
    <w:qFormat/>
    <w:rsid w:val="00B44EF3"/>
    <w:rPr>
      <w:rFonts w:ascii="Times New Roman" w:eastAsia="宋体" w:hAnsi="Times New Roman" w:cs="Times New Roman"/>
      <w:sz w:val="18"/>
      <w:szCs w:val="18"/>
    </w:rPr>
  </w:style>
  <w:style w:type="character" w:customStyle="1" w:styleId="Char12">
    <w:name w:val="页脚 Char1"/>
    <w:uiPriority w:val="99"/>
    <w:semiHidden/>
    <w:qFormat/>
    <w:rsid w:val="00B44EF3"/>
    <w:rPr>
      <w:rFonts w:ascii="Times New Roman" w:eastAsia="宋体" w:hAnsi="Times New Roman" w:cs="Times New Roman"/>
      <w:sz w:val="18"/>
      <w:szCs w:val="18"/>
    </w:rPr>
  </w:style>
  <w:style w:type="character" w:customStyle="1" w:styleId="Char13">
    <w:name w:val="标题 Char1"/>
    <w:uiPriority w:val="10"/>
    <w:qFormat/>
    <w:rsid w:val="00B44EF3"/>
    <w:rPr>
      <w:rFonts w:ascii="等线 Light" w:eastAsia="宋体" w:hAnsi="等线 Light" w:cs="Times New Roman"/>
      <w:b/>
      <w:bCs/>
      <w:sz w:val="32"/>
      <w:szCs w:val="32"/>
    </w:rPr>
  </w:style>
  <w:style w:type="paragraph" w:customStyle="1" w:styleId="aff5">
    <w:name w:val="表格"/>
    <w:basedOn w:val="a3"/>
    <w:qFormat/>
    <w:rsid w:val="00B44EF3"/>
    <w:pPr>
      <w:jc w:val="center"/>
    </w:pPr>
    <w:rPr>
      <w:rFonts w:eastAsia="仿宋_GB2312"/>
      <w:szCs w:val="20"/>
    </w:rPr>
  </w:style>
  <w:style w:type="paragraph" w:customStyle="1" w:styleId="Char14">
    <w:name w:val="Char1"/>
    <w:basedOn w:val="a3"/>
    <w:qFormat/>
    <w:rsid w:val="00B44EF3"/>
    <w:pPr>
      <w:jc w:val="center"/>
    </w:pPr>
    <w:rPr>
      <w:rFonts w:ascii="仿宋_GB2312" w:eastAsia="仿宋_GB2312"/>
      <w:b/>
      <w:kern w:val="0"/>
      <w:sz w:val="32"/>
      <w:szCs w:val="32"/>
      <w:lang w:val="en-GB"/>
    </w:rPr>
  </w:style>
  <w:style w:type="character" w:customStyle="1" w:styleId="18">
    <w:name w:val="标题1"/>
    <w:basedOn w:val="a4"/>
    <w:qFormat/>
    <w:rsid w:val="00B44EF3"/>
  </w:style>
  <w:style w:type="character" w:customStyle="1" w:styleId="Char2">
    <w:name w:val="题注 Char"/>
    <w:qFormat/>
    <w:rsid w:val="00B44EF3"/>
    <w:rPr>
      <w:b/>
    </w:rPr>
  </w:style>
  <w:style w:type="paragraph" w:customStyle="1" w:styleId="Char20">
    <w:name w:val="Char2"/>
    <w:basedOn w:val="a3"/>
    <w:qFormat/>
    <w:rsid w:val="00B44EF3"/>
    <w:pPr>
      <w:widowControl/>
      <w:jc w:val="left"/>
    </w:pPr>
    <w:rPr>
      <w:kern w:val="0"/>
      <w:sz w:val="21"/>
      <w:szCs w:val="20"/>
    </w:rPr>
  </w:style>
  <w:style w:type="paragraph" w:customStyle="1" w:styleId="Char3">
    <w:name w:val="Char3"/>
    <w:basedOn w:val="a3"/>
    <w:qFormat/>
    <w:rsid w:val="00B44EF3"/>
    <w:pPr>
      <w:widowControl/>
      <w:jc w:val="left"/>
    </w:pPr>
    <w:rPr>
      <w:kern w:val="0"/>
      <w:sz w:val="21"/>
      <w:szCs w:val="20"/>
    </w:rPr>
  </w:style>
  <w:style w:type="paragraph" w:customStyle="1" w:styleId="CharCharCharCharCharChar">
    <w:name w:val="字元 字元 Char Char 字元 字元 Char Char Char Char"/>
    <w:basedOn w:val="a3"/>
    <w:autoRedefine/>
    <w:qFormat/>
    <w:rsid w:val="00B44EF3"/>
    <w:rPr>
      <w:rFonts w:ascii="仿宋_GB2312" w:eastAsia="仿宋_GB2312"/>
      <w:b/>
      <w:sz w:val="32"/>
      <w:szCs w:val="32"/>
    </w:rPr>
  </w:style>
  <w:style w:type="character" w:customStyle="1" w:styleId="font11">
    <w:name w:val="font11"/>
    <w:qFormat/>
    <w:rsid w:val="00B44EF3"/>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font81">
    <w:name w:val="font81"/>
    <w:qFormat/>
    <w:rsid w:val="00B44EF3"/>
    <w:rPr>
      <w:rFonts w:ascii="宋体" w:eastAsia="宋体" w:hAnsi="宋体" w:hint="eastAsia"/>
      <w:b w:val="0"/>
      <w:bCs w:val="0"/>
      <w:i w:val="0"/>
      <w:iCs w:val="0"/>
      <w:strike w:val="0"/>
      <w:dstrike w:val="0"/>
      <w:color w:val="000000"/>
      <w:sz w:val="20"/>
      <w:szCs w:val="20"/>
      <w:u w:val="none"/>
      <w:effect w:val="none"/>
    </w:rPr>
  </w:style>
  <w:style w:type="character" w:customStyle="1" w:styleId="font21">
    <w:name w:val="font21"/>
    <w:qFormat/>
    <w:rsid w:val="00B44EF3"/>
    <w:rPr>
      <w:rFonts w:ascii="Times New Roman" w:hAnsi="Times New Roman" w:cs="Times New Roman" w:hint="default"/>
      <w:b w:val="0"/>
      <w:bCs w:val="0"/>
      <w:i w:val="0"/>
      <w:iCs w:val="0"/>
      <w:strike w:val="0"/>
      <w:dstrike w:val="0"/>
      <w:color w:val="000000"/>
      <w:sz w:val="20"/>
      <w:szCs w:val="20"/>
      <w:u w:val="none"/>
      <w:effect w:val="none"/>
      <w:vertAlign w:val="subscript"/>
    </w:rPr>
  </w:style>
  <w:style w:type="character" w:customStyle="1" w:styleId="font71">
    <w:name w:val="font71"/>
    <w:qFormat/>
    <w:rsid w:val="00B44EF3"/>
    <w:rPr>
      <w:rFonts w:ascii="宋体" w:eastAsia="宋体" w:hAnsi="宋体" w:hint="eastAsia"/>
      <w:b w:val="0"/>
      <w:bCs w:val="0"/>
      <w:i w:val="0"/>
      <w:iCs w:val="0"/>
      <w:strike w:val="0"/>
      <w:dstrike w:val="0"/>
      <w:color w:val="000000"/>
      <w:sz w:val="20"/>
      <w:szCs w:val="20"/>
      <w:u w:val="none"/>
      <w:effect w:val="none"/>
      <w:vertAlign w:val="subscript"/>
    </w:rPr>
  </w:style>
  <w:style w:type="character" w:customStyle="1" w:styleId="font61">
    <w:name w:val="font61"/>
    <w:qFormat/>
    <w:rsid w:val="00B44EF3"/>
    <w:rPr>
      <w:rFonts w:ascii="宋体" w:eastAsia="宋体" w:hAnsi="宋体" w:hint="eastAsia"/>
      <w:b w:val="0"/>
      <w:bCs w:val="0"/>
      <w:i w:val="0"/>
      <w:iCs w:val="0"/>
      <w:strike w:val="0"/>
      <w:dstrike w:val="0"/>
      <w:color w:val="000000"/>
      <w:sz w:val="16"/>
      <w:szCs w:val="16"/>
      <w:u w:val="none"/>
      <w:effect w:val="none"/>
      <w:vertAlign w:val="superscript"/>
    </w:rPr>
  </w:style>
  <w:style w:type="character" w:customStyle="1" w:styleId="font51">
    <w:name w:val="font51"/>
    <w:qFormat/>
    <w:rsid w:val="00B44EF3"/>
    <w:rPr>
      <w:rFonts w:ascii="Times New Roman" w:hAnsi="Times New Roman" w:cs="Times New Roman" w:hint="default"/>
      <w:b w:val="0"/>
      <w:bCs w:val="0"/>
      <w:i w:val="0"/>
      <w:iCs w:val="0"/>
      <w:strike w:val="0"/>
      <w:dstrike w:val="0"/>
      <w:color w:val="000000"/>
      <w:sz w:val="16"/>
      <w:szCs w:val="16"/>
      <w:u w:val="none"/>
      <w:effect w:val="none"/>
    </w:rPr>
  </w:style>
  <w:style w:type="character" w:customStyle="1" w:styleId="font31">
    <w:name w:val="font31"/>
    <w:qFormat/>
    <w:rsid w:val="00B44EF3"/>
    <w:rPr>
      <w:rFonts w:ascii="宋体" w:eastAsia="宋体" w:hAnsi="宋体" w:hint="eastAsia"/>
      <w:b w:val="0"/>
      <w:bCs w:val="0"/>
      <w:i w:val="0"/>
      <w:iCs w:val="0"/>
      <w:strike w:val="0"/>
      <w:dstrike w:val="0"/>
      <w:color w:val="000000"/>
      <w:sz w:val="18"/>
      <w:szCs w:val="18"/>
      <w:u w:val="none"/>
      <w:effect w:val="none"/>
    </w:rPr>
  </w:style>
  <w:style w:type="character" w:customStyle="1" w:styleId="font41">
    <w:name w:val="font41"/>
    <w:qFormat/>
    <w:rsid w:val="00B44EF3"/>
    <w:rPr>
      <w:rFonts w:ascii="Times New Roman" w:hAnsi="Times New Roman" w:cs="Times New Roman" w:hint="default"/>
      <w:b w:val="0"/>
      <w:bCs w:val="0"/>
      <w:i w:val="0"/>
      <w:iCs w:val="0"/>
      <w:strike w:val="0"/>
      <w:dstrike w:val="0"/>
      <w:color w:val="000000"/>
      <w:sz w:val="18"/>
      <w:szCs w:val="18"/>
      <w:u w:val="none"/>
      <w:effect w:val="none"/>
    </w:rPr>
  </w:style>
  <w:style w:type="character" w:customStyle="1" w:styleId="font91">
    <w:name w:val="font91"/>
    <w:qFormat/>
    <w:rsid w:val="00B44EF3"/>
    <w:rPr>
      <w:rFonts w:ascii="宋体" w:eastAsia="宋体" w:hAnsi="宋体" w:hint="eastAsia"/>
      <w:b w:val="0"/>
      <w:bCs w:val="0"/>
      <w:i w:val="0"/>
      <w:iCs w:val="0"/>
      <w:strike w:val="0"/>
      <w:dstrike w:val="0"/>
      <w:color w:val="000000"/>
      <w:sz w:val="16"/>
      <w:szCs w:val="16"/>
      <w:u w:val="none"/>
      <w:effect w:val="none"/>
    </w:rPr>
  </w:style>
  <w:style w:type="paragraph" w:customStyle="1" w:styleId="CharCharCharCharCharChar1">
    <w:name w:val="字元 字元 Char Char 字元 字元 Char Char Char Char1"/>
    <w:basedOn w:val="a3"/>
    <w:autoRedefine/>
    <w:qFormat/>
    <w:rsid w:val="00B44EF3"/>
    <w:rPr>
      <w:rFonts w:ascii="仿宋_GB2312" w:eastAsia="仿宋_GB2312"/>
      <w:b/>
      <w:sz w:val="32"/>
      <w:szCs w:val="32"/>
    </w:rPr>
  </w:style>
  <w:style w:type="paragraph" w:styleId="aff6">
    <w:name w:val="Plain Text"/>
    <w:aliases w:val="普通文字 Char,普通文字 Char Char Char Char,表内文字,普通文字 Char Char,普通文字 Char Char Char,普通文字 Char Char Char Char Char Char Char Char,普通文字 Char Char Char Char Char Char Char,普通文字1 Char Char,普通文字1, Char1,普通文字,Char Cha,Char Char Char"/>
    <w:basedOn w:val="a3"/>
    <w:link w:val="aff7"/>
    <w:uiPriority w:val="99"/>
    <w:qFormat/>
    <w:rsid w:val="00B44EF3"/>
    <w:pPr>
      <w:adjustRightInd/>
      <w:snapToGrid/>
      <w:spacing w:line="240" w:lineRule="auto"/>
    </w:pPr>
    <w:rPr>
      <w:rFonts w:ascii="宋体" w:hAnsi="Courier New" w:cs="Courier New"/>
      <w:sz w:val="21"/>
      <w:szCs w:val="21"/>
    </w:rPr>
  </w:style>
  <w:style w:type="character" w:customStyle="1" w:styleId="aff7">
    <w:name w:val="纯文本 字符"/>
    <w:aliases w:val="普通文字 Char 字符,普通文字 Char Char Char Char 字符,表内文字 字符,普通文字 Char Char 字符,普通文字 Char Char Char 字符,普通文字 Char Char Char Char Char Char Char Char 字符,普通文字 Char Char Char Char Char Char Char 字符,普通文字1 Char Char 字符,普通文字1 字符, Char1 字符,普通文字 字符,Char Cha 字符"/>
    <w:basedOn w:val="a4"/>
    <w:link w:val="aff6"/>
    <w:qFormat/>
    <w:rsid w:val="00B44EF3"/>
    <w:rPr>
      <w:rFonts w:ascii="宋体" w:eastAsia="宋体" w:hAnsi="Courier New" w:cs="Courier New"/>
      <w:color w:val="000000"/>
      <w:szCs w:val="21"/>
    </w:rPr>
  </w:style>
  <w:style w:type="paragraph" w:styleId="aff8">
    <w:name w:val="Revision"/>
    <w:hidden/>
    <w:uiPriority w:val="99"/>
    <w:semiHidden/>
    <w:rsid w:val="00B44EF3"/>
    <w:rPr>
      <w:rFonts w:ascii="Times New Roman" w:eastAsia="宋体" w:hAnsi="Times New Roman" w:cs="Times New Roman"/>
      <w:color w:val="000000"/>
      <w:sz w:val="24"/>
      <w:szCs w:val="24"/>
    </w:rPr>
  </w:style>
  <w:style w:type="table" w:customStyle="1" w:styleId="19">
    <w:name w:val="网格型1"/>
    <w:basedOn w:val="a5"/>
    <w:next w:val="afb"/>
    <w:uiPriority w:val="59"/>
    <w:qFormat/>
    <w:rsid w:val="00B44EF3"/>
    <w:pPr>
      <w:jc w:val="both"/>
    </w:pPr>
    <w:rPr>
      <w:rFonts w:ascii="Times New Roman" w:eastAsia="宋体" w:hAnsi="Times New Roman" w:cs="Times New Roman"/>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FollowedHyperlink"/>
    <w:uiPriority w:val="99"/>
    <w:qFormat/>
    <w:rsid w:val="00B44EF3"/>
    <w:rPr>
      <w:color w:val="954F72"/>
      <w:u w:val="single"/>
    </w:rPr>
  </w:style>
  <w:style w:type="character" w:customStyle="1" w:styleId="title13">
    <w:name w:val="title13"/>
    <w:basedOn w:val="a4"/>
    <w:qFormat/>
    <w:rsid w:val="00B44EF3"/>
  </w:style>
  <w:style w:type="character" w:customStyle="1" w:styleId="31">
    <w:name w:val="正文文本缩进 3 字符"/>
    <w:link w:val="32"/>
    <w:qFormat/>
    <w:rsid w:val="00B44EF3"/>
    <w:rPr>
      <w:sz w:val="16"/>
      <w:szCs w:val="16"/>
    </w:rPr>
  </w:style>
  <w:style w:type="paragraph" w:styleId="32">
    <w:name w:val="Body Text Indent 3"/>
    <w:basedOn w:val="a3"/>
    <w:link w:val="31"/>
    <w:qFormat/>
    <w:rsid w:val="00B44EF3"/>
    <w:pPr>
      <w:widowControl/>
      <w:spacing w:after="120"/>
      <w:ind w:leftChars="200" w:left="420" w:firstLineChars="200" w:firstLine="480"/>
    </w:pPr>
    <w:rPr>
      <w:rFonts w:asciiTheme="minorHAnsi" w:eastAsiaTheme="minorEastAsia" w:hAnsiTheme="minorHAnsi" w:cstheme="minorBidi"/>
      <w:color w:val="auto"/>
      <w:sz w:val="16"/>
      <w:szCs w:val="16"/>
    </w:rPr>
  </w:style>
  <w:style w:type="character" w:customStyle="1" w:styleId="3Char1">
    <w:name w:val="正文文本缩进 3 Char1"/>
    <w:basedOn w:val="a4"/>
    <w:uiPriority w:val="99"/>
    <w:qFormat/>
    <w:rsid w:val="00B44EF3"/>
    <w:rPr>
      <w:rFonts w:ascii="Times New Roman" w:eastAsia="宋体" w:hAnsi="Times New Roman" w:cs="Times New Roman"/>
      <w:color w:val="000000"/>
      <w:sz w:val="16"/>
      <w:szCs w:val="16"/>
    </w:rPr>
  </w:style>
  <w:style w:type="character" w:customStyle="1" w:styleId="text1">
    <w:name w:val="text1"/>
    <w:qFormat/>
    <w:rsid w:val="00B44EF3"/>
    <w:rPr>
      <w:rFonts w:ascii="宋体" w:eastAsia="宋体" w:hAnsi="宋体" w:hint="eastAsia"/>
      <w:b w:val="0"/>
      <w:bCs w:val="0"/>
      <w:strike w:val="0"/>
      <w:dstrike w:val="0"/>
      <w:color w:val="999999"/>
      <w:sz w:val="18"/>
      <w:szCs w:val="18"/>
      <w:u w:val="none"/>
    </w:rPr>
  </w:style>
  <w:style w:type="paragraph" w:customStyle="1" w:styleId="affa">
    <w:name w:val="注解"/>
    <w:basedOn w:val="affb"/>
    <w:qFormat/>
    <w:rsid w:val="00B44EF3"/>
    <w:pPr>
      <w:spacing w:before="60" w:line="360" w:lineRule="exact"/>
      <w:ind w:firstLine="200"/>
      <w:jc w:val="both"/>
    </w:pPr>
    <w:rPr>
      <w:b w:val="0"/>
      <w:bCs w:val="0"/>
      <w:kern w:val="0"/>
    </w:rPr>
  </w:style>
  <w:style w:type="paragraph" w:customStyle="1" w:styleId="affb">
    <w:name w:val="表格标题"/>
    <w:basedOn w:val="a3"/>
    <w:qFormat/>
    <w:rsid w:val="00B44EF3"/>
    <w:pPr>
      <w:widowControl/>
      <w:ind w:firstLineChars="200" w:firstLine="422"/>
      <w:jc w:val="center"/>
    </w:pPr>
    <w:rPr>
      <w:rFonts w:eastAsia="Times New Roman"/>
      <w:b/>
      <w:bCs/>
    </w:rPr>
  </w:style>
  <w:style w:type="character" w:customStyle="1" w:styleId="23">
    <w:name w:val="标题2"/>
    <w:basedOn w:val="a4"/>
    <w:qFormat/>
    <w:rsid w:val="00B44EF3"/>
  </w:style>
  <w:style w:type="character" w:customStyle="1" w:styleId="til1">
    <w:name w:val="til1"/>
    <w:qFormat/>
    <w:rsid w:val="00B44EF3"/>
    <w:rPr>
      <w:vanish w:val="0"/>
    </w:rPr>
  </w:style>
  <w:style w:type="character" w:customStyle="1" w:styleId="tt3">
    <w:name w:val="tt3"/>
    <w:qFormat/>
    <w:rsid w:val="00B44EF3"/>
  </w:style>
  <w:style w:type="character" w:customStyle="1" w:styleId="affc">
    <w:name w:val="正文文本首行缩进 字符"/>
    <w:link w:val="affd"/>
    <w:qFormat/>
    <w:rsid w:val="00B44EF3"/>
    <w:rPr>
      <w:rFonts w:eastAsia="黑体"/>
      <w:szCs w:val="24"/>
    </w:rPr>
  </w:style>
  <w:style w:type="paragraph" w:styleId="affd">
    <w:name w:val="Body Text First Indent"/>
    <w:basedOn w:val="ac"/>
    <w:link w:val="affc"/>
    <w:qFormat/>
    <w:rsid w:val="00B44EF3"/>
    <w:pPr>
      <w:widowControl/>
      <w:spacing w:line="240" w:lineRule="auto"/>
      <w:ind w:firstLineChars="100" w:firstLine="420"/>
    </w:pPr>
    <w:rPr>
      <w:rFonts w:asciiTheme="minorHAnsi" w:eastAsia="黑体" w:hAnsiTheme="minorHAnsi" w:cstheme="minorBidi"/>
      <w:color w:val="auto"/>
      <w:sz w:val="21"/>
      <w:szCs w:val="24"/>
    </w:rPr>
  </w:style>
  <w:style w:type="character" w:customStyle="1" w:styleId="Char15">
    <w:name w:val="正文首行缩进 Char1"/>
    <w:basedOn w:val="14"/>
    <w:uiPriority w:val="99"/>
    <w:qFormat/>
    <w:rsid w:val="00B44EF3"/>
    <w:rPr>
      <w:rFonts w:ascii="Times New Roman" w:eastAsia="宋体" w:hAnsi="Times New Roman" w:cs="Times New Roman"/>
      <w:color w:val="000000"/>
      <w:sz w:val="28"/>
      <w:szCs w:val="28"/>
    </w:rPr>
  </w:style>
  <w:style w:type="character" w:customStyle="1" w:styleId="01Char">
    <w:name w:val="正文01 Char"/>
    <w:link w:val="01"/>
    <w:qFormat/>
    <w:rsid w:val="00B44EF3"/>
    <w:rPr>
      <w:rFonts w:ascii="Arial" w:hAnsi="Arial"/>
      <w:color w:val="000000"/>
      <w:sz w:val="24"/>
      <w:szCs w:val="24"/>
    </w:rPr>
  </w:style>
  <w:style w:type="paragraph" w:customStyle="1" w:styleId="01">
    <w:name w:val="正文01"/>
    <w:basedOn w:val="a3"/>
    <w:link w:val="01Char"/>
    <w:qFormat/>
    <w:rsid w:val="00B44EF3"/>
    <w:pPr>
      <w:widowControl/>
      <w:spacing w:before="60" w:line="460" w:lineRule="exact"/>
      <w:ind w:firstLineChars="200" w:firstLine="200"/>
    </w:pPr>
    <w:rPr>
      <w:rFonts w:ascii="Arial" w:eastAsiaTheme="minorEastAsia" w:hAnsi="Arial" w:cstheme="minorBidi"/>
      <w:szCs w:val="24"/>
    </w:rPr>
  </w:style>
  <w:style w:type="character" w:customStyle="1" w:styleId="Char16">
    <w:name w:val="表格正文 Char1"/>
    <w:qFormat/>
    <w:rsid w:val="00B44EF3"/>
    <w:rPr>
      <w:rFonts w:eastAsia="宋体"/>
      <w:kern w:val="2"/>
      <w:sz w:val="21"/>
      <w:szCs w:val="24"/>
      <w:lang w:val="en-US" w:eastAsia="zh-CN" w:bidi="ar-SA"/>
    </w:rPr>
  </w:style>
  <w:style w:type="character" w:customStyle="1" w:styleId="CharChar0">
    <w:name w:val="正 文 Char Char"/>
    <w:link w:val="a"/>
    <w:qFormat/>
    <w:rsid w:val="00B44EF3"/>
    <w:rPr>
      <w:bCs/>
      <w:sz w:val="24"/>
      <w:szCs w:val="32"/>
      <w:lang w:val="en-GB"/>
    </w:rPr>
  </w:style>
  <w:style w:type="paragraph" w:customStyle="1" w:styleId="a">
    <w:name w:val="正 文"/>
    <w:link w:val="CharChar0"/>
    <w:qFormat/>
    <w:rsid w:val="00B44EF3"/>
    <w:pPr>
      <w:numPr>
        <w:numId w:val="5"/>
      </w:numPr>
      <w:tabs>
        <w:tab w:val="left" w:pos="900"/>
      </w:tabs>
      <w:spacing w:line="360" w:lineRule="auto"/>
      <w:jc w:val="both"/>
    </w:pPr>
    <w:rPr>
      <w:bCs/>
      <w:sz w:val="24"/>
      <w:szCs w:val="32"/>
      <w:lang w:val="en-GB"/>
    </w:rPr>
  </w:style>
  <w:style w:type="character" w:customStyle="1" w:styleId="apple-converted-space">
    <w:name w:val="apple-converted-space"/>
    <w:basedOn w:val="a4"/>
    <w:qFormat/>
    <w:rsid w:val="00B44EF3"/>
  </w:style>
  <w:style w:type="character" w:customStyle="1" w:styleId="apple-style-span">
    <w:name w:val="apple-style-span"/>
    <w:basedOn w:val="a4"/>
    <w:qFormat/>
    <w:rsid w:val="00B44EF3"/>
  </w:style>
  <w:style w:type="character" w:customStyle="1" w:styleId="1Char">
    <w:name w:val="样式1 Char"/>
    <w:link w:val="1a"/>
    <w:qFormat/>
    <w:rsid w:val="00B44EF3"/>
    <w:rPr>
      <w:rFonts w:ascii="宋体" w:hAnsi="宋体"/>
      <w:sz w:val="24"/>
      <w:szCs w:val="28"/>
    </w:rPr>
  </w:style>
  <w:style w:type="paragraph" w:customStyle="1" w:styleId="1a">
    <w:name w:val="样式1"/>
    <w:basedOn w:val="4"/>
    <w:link w:val="1Char"/>
    <w:qFormat/>
    <w:rsid w:val="00B44EF3"/>
    <w:pPr>
      <w:widowControl/>
      <w:numPr>
        <w:ilvl w:val="0"/>
        <w:numId w:val="0"/>
      </w:numPr>
      <w:spacing w:line="440" w:lineRule="exact"/>
      <w:ind w:firstLineChars="200" w:firstLine="480"/>
    </w:pPr>
    <w:rPr>
      <w:rFonts w:ascii="宋体" w:eastAsiaTheme="minorEastAsia" w:hAnsi="宋体" w:cstheme="minorBidi"/>
      <w:b w:val="0"/>
      <w:bCs w:val="0"/>
      <w:color w:val="auto"/>
      <w:kern w:val="2"/>
    </w:rPr>
  </w:style>
  <w:style w:type="character" w:customStyle="1" w:styleId="1b">
    <w:name w:val="明显引用 字符1"/>
    <w:link w:val="affe"/>
    <w:uiPriority w:val="30"/>
    <w:qFormat/>
    <w:rsid w:val="00B44EF3"/>
    <w:rPr>
      <w:b/>
      <w:bCs/>
      <w:i/>
      <w:iCs/>
      <w:color w:val="4F81BD"/>
    </w:rPr>
  </w:style>
  <w:style w:type="paragraph" w:styleId="affe">
    <w:name w:val="Intense Quote"/>
    <w:basedOn w:val="a3"/>
    <w:next w:val="a3"/>
    <w:link w:val="1b"/>
    <w:uiPriority w:val="30"/>
    <w:qFormat/>
    <w:rsid w:val="00B44EF3"/>
    <w:pPr>
      <w:widowControl/>
      <w:pBdr>
        <w:bottom w:val="single" w:sz="4" w:space="4" w:color="4F81BD"/>
      </w:pBdr>
      <w:spacing w:before="200" w:after="280"/>
      <w:ind w:left="936" w:right="936" w:firstLineChars="200" w:firstLine="480"/>
    </w:pPr>
    <w:rPr>
      <w:rFonts w:asciiTheme="minorHAnsi" w:eastAsiaTheme="minorEastAsia" w:hAnsiTheme="minorHAnsi" w:cstheme="minorBidi"/>
      <w:b/>
      <w:bCs/>
      <w:i/>
      <w:iCs/>
      <w:color w:val="4F81BD"/>
      <w:sz w:val="21"/>
      <w:szCs w:val="22"/>
    </w:rPr>
  </w:style>
  <w:style w:type="character" w:customStyle="1" w:styleId="Char17">
    <w:name w:val="明显引用 Char1"/>
    <w:basedOn w:val="a4"/>
    <w:uiPriority w:val="99"/>
    <w:qFormat/>
    <w:rsid w:val="00B44EF3"/>
    <w:rPr>
      <w:rFonts w:ascii="Times New Roman" w:eastAsia="宋体" w:hAnsi="Times New Roman" w:cs="Times New Roman"/>
      <w:b/>
      <w:bCs/>
      <w:i/>
      <w:iCs/>
      <w:color w:val="4F81BD" w:themeColor="accent1"/>
      <w:sz w:val="28"/>
      <w:szCs w:val="28"/>
    </w:rPr>
  </w:style>
  <w:style w:type="character" w:customStyle="1" w:styleId="24">
    <w:name w:val="正文文本缩进 2 字符"/>
    <w:link w:val="25"/>
    <w:qFormat/>
    <w:rsid w:val="00B44EF3"/>
    <w:rPr>
      <w:szCs w:val="24"/>
    </w:rPr>
  </w:style>
  <w:style w:type="paragraph" w:styleId="25">
    <w:name w:val="Body Text Indent 2"/>
    <w:basedOn w:val="a3"/>
    <w:link w:val="24"/>
    <w:rsid w:val="00B44EF3"/>
    <w:pPr>
      <w:widowControl/>
      <w:ind w:firstLineChars="200" w:firstLine="420"/>
    </w:pPr>
    <w:rPr>
      <w:rFonts w:asciiTheme="minorHAnsi" w:eastAsiaTheme="minorEastAsia" w:hAnsiTheme="minorHAnsi" w:cstheme="minorBidi"/>
      <w:color w:val="auto"/>
      <w:sz w:val="21"/>
      <w:szCs w:val="24"/>
    </w:rPr>
  </w:style>
  <w:style w:type="character" w:customStyle="1" w:styleId="2Char1">
    <w:name w:val="正文文本缩进 2 Char1"/>
    <w:basedOn w:val="a4"/>
    <w:uiPriority w:val="99"/>
    <w:rsid w:val="00B44EF3"/>
    <w:rPr>
      <w:rFonts w:ascii="Times New Roman" w:eastAsia="宋体" w:hAnsi="Times New Roman" w:cs="Times New Roman"/>
      <w:color w:val="000000"/>
      <w:sz w:val="28"/>
      <w:szCs w:val="28"/>
    </w:rPr>
  </w:style>
  <w:style w:type="character" w:customStyle="1" w:styleId="26">
    <w:name w:val="正文文本 2 字符"/>
    <w:link w:val="27"/>
    <w:rsid w:val="00B44EF3"/>
    <w:rPr>
      <w:sz w:val="15"/>
      <w:szCs w:val="24"/>
    </w:rPr>
  </w:style>
  <w:style w:type="paragraph" w:styleId="27">
    <w:name w:val="Body Text 2"/>
    <w:basedOn w:val="a3"/>
    <w:link w:val="26"/>
    <w:rsid w:val="00B44EF3"/>
    <w:pPr>
      <w:widowControl/>
      <w:ind w:firstLineChars="200" w:firstLine="480"/>
    </w:pPr>
    <w:rPr>
      <w:rFonts w:asciiTheme="minorHAnsi" w:eastAsiaTheme="minorEastAsia" w:hAnsiTheme="minorHAnsi" w:cstheme="minorBidi"/>
      <w:color w:val="auto"/>
      <w:sz w:val="15"/>
      <w:szCs w:val="24"/>
    </w:rPr>
  </w:style>
  <w:style w:type="character" w:customStyle="1" w:styleId="2Char10">
    <w:name w:val="正文文本 2 Char1"/>
    <w:basedOn w:val="a4"/>
    <w:uiPriority w:val="99"/>
    <w:rsid w:val="00B44EF3"/>
    <w:rPr>
      <w:rFonts w:ascii="Times New Roman" w:eastAsia="宋体" w:hAnsi="Times New Roman" w:cs="Times New Roman"/>
      <w:color w:val="000000"/>
      <w:sz w:val="28"/>
      <w:szCs w:val="28"/>
    </w:rPr>
  </w:style>
  <w:style w:type="character" w:customStyle="1" w:styleId="index">
    <w:name w:val="index"/>
    <w:basedOn w:val="a4"/>
    <w:rsid w:val="00B44EF3"/>
  </w:style>
  <w:style w:type="character" w:customStyle="1" w:styleId="description">
    <w:name w:val="description"/>
    <w:rsid w:val="00B44EF3"/>
  </w:style>
  <w:style w:type="character" w:customStyle="1" w:styleId="hr1">
    <w:name w:val="hr1"/>
    <w:rsid w:val="00B44EF3"/>
    <w:rPr>
      <w:strike w:val="0"/>
      <w:dstrike w:val="0"/>
      <w:color w:val="000000"/>
      <w:sz w:val="18"/>
      <w:szCs w:val="18"/>
      <w:u w:val="none"/>
    </w:rPr>
  </w:style>
  <w:style w:type="character" w:customStyle="1" w:styleId="afff">
    <w:name w:val="注释标题 字符"/>
    <w:link w:val="afff0"/>
    <w:rsid w:val="00B44EF3"/>
    <w:rPr>
      <w:szCs w:val="24"/>
    </w:rPr>
  </w:style>
  <w:style w:type="paragraph" w:styleId="afff0">
    <w:name w:val="Note Heading"/>
    <w:basedOn w:val="a3"/>
    <w:next w:val="a3"/>
    <w:link w:val="afff"/>
    <w:rsid w:val="00B44EF3"/>
    <w:pPr>
      <w:widowControl/>
      <w:ind w:firstLineChars="200" w:firstLine="480"/>
      <w:jc w:val="center"/>
    </w:pPr>
    <w:rPr>
      <w:rFonts w:asciiTheme="minorHAnsi" w:eastAsiaTheme="minorEastAsia" w:hAnsiTheme="minorHAnsi" w:cstheme="minorBidi"/>
      <w:color w:val="auto"/>
      <w:sz w:val="21"/>
      <w:szCs w:val="24"/>
    </w:rPr>
  </w:style>
  <w:style w:type="character" w:customStyle="1" w:styleId="Char18">
    <w:name w:val="注释标题 Char1"/>
    <w:basedOn w:val="a4"/>
    <w:uiPriority w:val="99"/>
    <w:rsid w:val="00B44EF3"/>
    <w:rPr>
      <w:rFonts w:ascii="Times New Roman" w:eastAsia="宋体" w:hAnsi="Times New Roman" w:cs="Times New Roman"/>
      <w:color w:val="000000"/>
      <w:sz w:val="28"/>
      <w:szCs w:val="28"/>
    </w:rPr>
  </w:style>
  <w:style w:type="character" w:customStyle="1" w:styleId="Char19">
    <w:name w:val="正文文本缩进 Char1"/>
    <w:rsid w:val="00B44EF3"/>
    <w:rPr>
      <w:kern w:val="2"/>
      <w:sz w:val="21"/>
      <w:szCs w:val="24"/>
    </w:rPr>
  </w:style>
  <w:style w:type="character" w:styleId="afff1">
    <w:name w:val="Placeholder Text"/>
    <w:uiPriority w:val="99"/>
    <w:unhideWhenUsed/>
    <w:rsid w:val="00B44EF3"/>
    <w:rPr>
      <w:color w:val="808080"/>
    </w:rPr>
  </w:style>
  <w:style w:type="character" w:styleId="afff2">
    <w:name w:val="Subtle Emphasis"/>
    <w:uiPriority w:val="19"/>
    <w:qFormat/>
    <w:rsid w:val="00B44EF3"/>
    <w:rPr>
      <w:i/>
      <w:iCs/>
      <w:color w:val="808080"/>
    </w:rPr>
  </w:style>
  <w:style w:type="character" w:customStyle="1" w:styleId="33">
    <w:name w:val="正文文本 3 字符"/>
    <w:link w:val="34"/>
    <w:rsid w:val="00B44EF3"/>
    <w:rPr>
      <w:rFonts w:ascii="Arial" w:hAnsi="Arial"/>
      <w:spacing w:val="-5"/>
      <w:sz w:val="24"/>
      <w:szCs w:val="18"/>
      <w:lang w:bidi="he-IL"/>
    </w:rPr>
  </w:style>
  <w:style w:type="paragraph" w:styleId="34">
    <w:name w:val="Body Text 3"/>
    <w:basedOn w:val="a3"/>
    <w:link w:val="33"/>
    <w:rsid w:val="00B44EF3"/>
    <w:pPr>
      <w:widowControl/>
      <w:adjustRightInd/>
      <w:snapToGrid/>
      <w:spacing w:line="240" w:lineRule="auto"/>
      <w:jc w:val="left"/>
    </w:pPr>
    <w:rPr>
      <w:rFonts w:ascii="Arial" w:eastAsiaTheme="minorEastAsia" w:hAnsi="Arial" w:cstheme="minorBidi"/>
      <w:color w:val="auto"/>
      <w:spacing w:val="-5"/>
      <w:szCs w:val="18"/>
      <w:lang w:bidi="he-IL"/>
    </w:rPr>
  </w:style>
  <w:style w:type="character" w:customStyle="1" w:styleId="3Char10">
    <w:name w:val="正文文本 3 Char1"/>
    <w:basedOn w:val="a4"/>
    <w:uiPriority w:val="99"/>
    <w:rsid w:val="00B44EF3"/>
    <w:rPr>
      <w:rFonts w:ascii="Times New Roman" w:eastAsia="宋体" w:hAnsi="Times New Roman" w:cs="Times New Roman"/>
      <w:color w:val="000000"/>
      <w:sz w:val="16"/>
      <w:szCs w:val="16"/>
    </w:rPr>
  </w:style>
  <w:style w:type="character" w:customStyle="1" w:styleId="font01">
    <w:name w:val="font01"/>
    <w:qFormat/>
    <w:rsid w:val="00B44EF3"/>
    <w:rPr>
      <w:rFonts w:ascii="Times New Roman" w:hAnsi="Times New Roman" w:cs="Times New Roman" w:hint="default"/>
      <w:color w:val="000000"/>
      <w:sz w:val="20"/>
      <w:szCs w:val="20"/>
      <w:u w:val="none"/>
    </w:rPr>
  </w:style>
  <w:style w:type="paragraph" w:customStyle="1" w:styleId="zhang">
    <w:name w:val="zhang正文"/>
    <w:basedOn w:val="ad"/>
    <w:rsid w:val="00B44EF3"/>
    <w:pPr>
      <w:widowControl/>
      <w:adjustRightInd/>
      <w:snapToGrid/>
      <w:spacing w:beforeLines="50" w:after="0"/>
      <w:ind w:leftChars="0" w:left="0" w:firstLine="516"/>
    </w:pPr>
  </w:style>
  <w:style w:type="paragraph" w:customStyle="1" w:styleId="afff3">
    <w:name w:val="表格文本"/>
    <w:rsid w:val="00B44EF3"/>
    <w:pPr>
      <w:spacing w:line="360" w:lineRule="auto"/>
      <w:jc w:val="center"/>
    </w:pPr>
    <w:rPr>
      <w:rFonts w:ascii="Times New Roman" w:eastAsia="宋体" w:hAnsi="Times New Roman" w:cs="宋体"/>
      <w:color w:val="000000"/>
      <w:sz w:val="24"/>
      <w:szCs w:val="21"/>
    </w:rPr>
  </w:style>
  <w:style w:type="paragraph" w:customStyle="1" w:styleId="001">
    <w:name w:val="正文001"/>
    <w:basedOn w:val="a3"/>
    <w:rsid w:val="00B44EF3"/>
    <w:pPr>
      <w:widowControl/>
      <w:spacing w:before="60" w:line="460" w:lineRule="exact"/>
      <w:ind w:firstLineChars="200" w:firstLine="200"/>
    </w:pPr>
    <w:rPr>
      <w:rFonts w:eastAsia="Times New Roman"/>
      <w:kern w:val="0"/>
      <w:szCs w:val="20"/>
    </w:rPr>
  </w:style>
  <w:style w:type="character" w:customStyle="1" w:styleId="afff4">
    <w:name w:val="文档结构图 字符"/>
    <w:rsid w:val="00B44EF3"/>
    <w:rPr>
      <w:rFonts w:eastAsia="Times New Roman"/>
      <w:kern w:val="2"/>
      <w:sz w:val="24"/>
      <w:szCs w:val="24"/>
      <w:shd w:val="clear" w:color="auto" w:fill="000080"/>
    </w:rPr>
  </w:style>
  <w:style w:type="paragraph" w:customStyle="1" w:styleId="p15">
    <w:name w:val="p15"/>
    <w:basedOn w:val="a3"/>
    <w:rsid w:val="00B44EF3"/>
    <w:pPr>
      <w:widowControl/>
      <w:adjustRightInd/>
      <w:snapToGrid/>
      <w:spacing w:line="240" w:lineRule="auto"/>
      <w:ind w:firstLine="420"/>
    </w:pPr>
    <w:rPr>
      <w:rFonts w:ascii="Calibri" w:hAnsi="Calibri" w:cs="宋体"/>
      <w:kern w:val="0"/>
      <w:sz w:val="21"/>
      <w:szCs w:val="21"/>
    </w:rPr>
  </w:style>
  <w:style w:type="paragraph" w:customStyle="1" w:styleId="210">
    <w:name w:val="标题21"/>
    <w:basedOn w:val="21"/>
    <w:rsid w:val="00B44EF3"/>
    <w:pPr>
      <w:widowControl/>
      <w:spacing w:before="60" w:line="460" w:lineRule="exact"/>
      <w:ind w:left="426"/>
    </w:pPr>
    <w:rPr>
      <w:kern w:val="2"/>
      <w:sz w:val="27"/>
      <w:szCs w:val="28"/>
    </w:rPr>
  </w:style>
  <w:style w:type="paragraph" w:customStyle="1" w:styleId="1c">
    <w:name w:val="纯文本1"/>
    <w:basedOn w:val="a3"/>
    <w:rsid w:val="00B44EF3"/>
    <w:pPr>
      <w:widowControl/>
      <w:ind w:firstLineChars="200" w:firstLine="480"/>
      <w:textAlignment w:val="baseline"/>
    </w:pPr>
    <w:rPr>
      <w:rFonts w:ascii="宋体" w:eastAsia="Times New Roman" w:hAnsi="Courier New"/>
      <w:szCs w:val="20"/>
    </w:rPr>
  </w:style>
  <w:style w:type="paragraph" w:customStyle="1" w:styleId="a1">
    <w:name w:val="参考文献正文"/>
    <w:rsid w:val="00B44EF3"/>
    <w:pPr>
      <w:widowControl w:val="0"/>
      <w:numPr>
        <w:numId w:val="2"/>
      </w:numPr>
      <w:tabs>
        <w:tab w:val="left" w:pos="369"/>
        <w:tab w:val="left" w:pos="1065"/>
      </w:tabs>
      <w:adjustRightInd w:val="0"/>
      <w:spacing w:line="240" w:lineRule="exact"/>
      <w:jc w:val="both"/>
    </w:pPr>
    <w:rPr>
      <w:rFonts w:ascii="Times New Roman" w:eastAsia="宋体" w:hAnsi="Times New Roman" w:cs="Times New Roman"/>
      <w:color w:val="000000"/>
      <w:kern w:val="18"/>
      <w:sz w:val="15"/>
      <w:szCs w:val="24"/>
    </w:rPr>
  </w:style>
  <w:style w:type="paragraph" w:customStyle="1" w:styleId="CharCharCharCharCharCharCharCharCharChar">
    <w:name w:val="Char Char Char Char Char Char Char Char Char Char"/>
    <w:basedOn w:val="a3"/>
    <w:rsid w:val="00B44EF3"/>
    <w:pPr>
      <w:widowControl/>
      <w:ind w:firstLineChars="200" w:firstLine="200"/>
    </w:pPr>
    <w:rPr>
      <w:rFonts w:eastAsia="Times New Roman"/>
    </w:rPr>
  </w:style>
  <w:style w:type="paragraph" w:customStyle="1" w:styleId="OverskriftH">
    <w:name w:val="Overskrift H"/>
    <w:basedOn w:val="a3"/>
    <w:rsid w:val="00B44EF3"/>
    <w:pPr>
      <w:widowControl/>
      <w:ind w:firstLineChars="200" w:firstLine="480"/>
      <w:jc w:val="left"/>
    </w:pPr>
    <w:rPr>
      <w:rFonts w:eastAsia="Times New Roman"/>
      <w:b/>
      <w:kern w:val="0"/>
      <w:szCs w:val="20"/>
      <w:lang w:val="nb-NO" w:eastAsia="en-US"/>
    </w:rPr>
  </w:style>
  <w:style w:type="paragraph" w:customStyle="1" w:styleId="28">
    <w:name w:val="2"/>
    <w:basedOn w:val="a3"/>
    <w:next w:val="a3"/>
    <w:rsid w:val="00B44EF3"/>
    <w:pPr>
      <w:widowControl/>
      <w:spacing w:before="240" w:line="440" w:lineRule="exact"/>
      <w:ind w:firstLineChars="200" w:firstLine="480"/>
    </w:pPr>
    <w:rPr>
      <w:rFonts w:ascii="黑体" w:eastAsia="黑体"/>
    </w:rPr>
  </w:style>
  <w:style w:type="paragraph" w:customStyle="1" w:styleId="afff5">
    <w:name w:val="新正文"/>
    <w:basedOn w:val="a3"/>
    <w:rsid w:val="00B44EF3"/>
    <w:pPr>
      <w:widowControl/>
      <w:spacing w:before="60" w:line="460" w:lineRule="atLeast"/>
      <w:ind w:firstLineChars="200" w:firstLine="200"/>
    </w:pPr>
    <w:rPr>
      <w:rFonts w:eastAsia="Times New Roman"/>
      <w:szCs w:val="20"/>
    </w:rPr>
  </w:style>
  <w:style w:type="paragraph" w:customStyle="1" w:styleId="Char110">
    <w:name w:val="Char11"/>
    <w:basedOn w:val="a3"/>
    <w:rsid w:val="00B44EF3"/>
    <w:pPr>
      <w:widowControl/>
      <w:autoSpaceDE w:val="0"/>
      <w:autoSpaceDN w:val="0"/>
      <w:ind w:firstLineChars="200" w:firstLine="480"/>
      <w:textAlignment w:val="baseline"/>
    </w:pPr>
    <w:rPr>
      <w:rFonts w:ascii="仿宋_GB2312" w:eastAsia="仿宋_GB2312"/>
      <w:b/>
      <w:sz w:val="32"/>
      <w:szCs w:val="32"/>
    </w:rPr>
  </w:style>
  <w:style w:type="character" w:customStyle="1" w:styleId="afff6">
    <w:name w:val="日期 字符"/>
    <w:rsid w:val="00B44EF3"/>
    <w:rPr>
      <w:rFonts w:eastAsia="Times New Roman"/>
      <w:kern w:val="2"/>
      <w:sz w:val="24"/>
      <w:szCs w:val="24"/>
    </w:rPr>
  </w:style>
  <w:style w:type="paragraph" w:styleId="a0">
    <w:name w:val="List Bullet"/>
    <w:basedOn w:val="a3"/>
    <w:rsid w:val="00B44EF3"/>
    <w:pPr>
      <w:widowControl/>
      <w:numPr>
        <w:numId w:val="3"/>
      </w:numPr>
      <w:tabs>
        <w:tab w:val="left" w:pos="495"/>
        <w:tab w:val="left" w:pos="720"/>
      </w:tabs>
      <w:ind w:firstLineChars="200" w:firstLine="200"/>
    </w:pPr>
    <w:rPr>
      <w:rFonts w:eastAsia="Times New Roman"/>
      <w:kern w:val="21"/>
      <w:szCs w:val="20"/>
    </w:rPr>
  </w:style>
  <w:style w:type="paragraph" w:styleId="2">
    <w:name w:val="List Bullet 2"/>
    <w:basedOn w:val="a3"/>
    <w:rsid w:val="00B44EF3"/>
    <w:pPr>
      <w:widowControl/>
      <w:numPr>
        <w:numId w:val="4"/>
      </w:numPr>
      <w:tabs>
        <w:tab w:val="left" w:pos="570"/>
        <w:tab w:val="left" w:pos="720"/>
      </w:tabs>
      <w:ind w:firstLineChars="200" w:firstLine="200"/>
    </w:pPr>
    <w:rPr>
      <w:rFonts w:eastAsia="Times New Roman"/>
      <w:kern w:val="21"/>
      <w:szCs w:val="20"/>
    </w:rPr>
  </w:style>
  <w:style w:type="paragraph" w:customStyle="1" w:styleId="ParaChar">
    <w:name w:val="默认段落字体 Para Char"/>
    <w:basedOn w:val="a3"/>
    <w:rsid w:val="00B44EF3"/>
    <w:pPr>
      <w:widowControl/>
      <w:ind w:firstLineChars="200" w:firstLine="200"/>
    </w:pPr>
    <w:rPr>
      <w:rFonts w:ascii="宋体" w:eastAsia="Times New Roman" w:hAnsi="宋体" w:cs="宋体"/>
    </w:rPr>
  </w:style>
  <w:style w:type="paragraph" w:customStyle="1" w:styleId="afff7">
    <w:name w:val="表题"/>
    <w:rsid w:val="00B44EF3"/>
    <w:pPr>
      <w:keepNext/>
      <w:keepLines/>
      <w:widowControl w:val="0"/>
      <w:adjustRightInd w:val="0"/>
      <w:spacing w:before="215" w:after="100"/>
      <w:jc w:val="center"/>
    </w:pPr>
    <w:rPr>
      <w:rFonts w:ascii="黑体" w:eastAsia="黑体" w:hAnsi="Times New Roman" w:cs="Times New Roman"/>
      <w:color w:val="000000"/>
      <w:kern w:val="21"/>
      <w:sz w:val="18"/>
      <w:szCs w:val="24"/>
      <w:lang w:val="en-GB"/>
    </w:rPr>
  </w:style>
  <w:style w:type="paragraph" w:customStyle="1" w:styleId="font5">
    <w:name w:val="font5"/>
    <w:basedOn w:val="a3"/>
    <w:rsid w:val="00B44EF3"/>
    <w:pPr>
      <w:widowControl/>
      <w:spacing w:before="100" w:beforeAutospacing="1" w:after="100" w:afterAutospacing="1"/>
      <w:ind w:firstLineChars="200" w:firstLine="480"/>
      <w:jc w:val="left"/>
    </w:pPr>
    <w:rPr>
      <w:rFonts w:ascii="宋体" w:eastAsia="Times New Roman" w:hAnsi="宋体" w:hint="eastAsia"/>
      <w:kern w:val="0"/>
      <w:sz w:val="18"/>
      <w:szCs w:val="18"/>
    </w:rPr>
  </w:style>
  <w:style w:type="paragraph" w:customStyle="1" w:styleId="29">
    <w:name w:val="正文2"/>
    <w:basedOn w:val="a7"/>
    <w:rsid w:val="00B44EF3"/>
    <w:pPr>
      <w:widowControl/>
      <w:spacing w:line="440" w:lineRule="atLeast"/>
      <w:ind w:firstLineChars="200" w:firstLine="567"/>
    </w:pPr>
    <w:rPr>
      <w:rFonts w:ascii="Times New Roman" w:eastAsia="宋体" w:hAnsi="Times New Roman"/>
      <w:spacing w:val="0"/>
      <w:kern w:val="2"/>
    </w:rPr>
  </w:style>
  <w:style w:type="paragraph" w:customStyle="1" w:styleId="afff8">
    <w:name w:val="表目录"/>
    <w:basedOn w:val="a3"/>
    <w:rsid w:val="00B44EF3"/>
    <w:pPr>
      <w:widowControl/>
      <w:ind w:firstLineChars="200" w:firstLine="480"/>
      <w:jc w:val="center"/>
    </w:pPr>
    <w:rPr>
      <w:rFonts w:eastAsia="Times New Roman"/>
    </w:rPr>
  </w:style>
  <w:style w:type="paragraph" w:customStyle="1" w:styleId="font6">
    <w:name w:val="font6"/>
    <w:basedOn w:val="a3"/>
    <w:rsid w:val="00B44EF3"/>
    <w:pPr>
      <w:widowControl/>
      <w:spacing w:before="100" w:beforeAutospacing="1" w:after="100" w:afterAutospacing="1"/>
      <w:ind w:firstLineChars="200" w:firstLine="480"/>
      <w:jc w:val="left"/>
    </w:pPr>
    <w:rPr>
      <w:rFonts w:eastAsia="Times New Roman"/>
      <w:kern w:val="0"/>
    </w:rPr>
  </w:style>
  <w:style w:type="paragraph" w:customStyle="1" w:styleId="CharChar1CharCharCharChar">
    <w:name w:val="Char Char1 Char Char Char Char"/>
    <w:basedOn w:val="a3"/>
    <w:rsid w:val="00B44EF3"/>
    <w:pPr>
      <w:widowControl/>
      <w:tabs>
        <w:tab w:val="left" w:pos="426"/>
      </w:tabs>
      <w:ind w:left="426" w:firstLineChars="200" w:hanging="420"/>
    </w:pPr>
    <w:rPr>
      <w:rFonts w:eastAsia="Times New Roman"/>
    </w:rPr>
  </w:style>
  <w:style w:type="paragraph" w:customStyle="1" w:styleId="xl22">
    <w:name w:val="xl22"/>
    <w:basedOn w:val="a3"/>
    <w:rsid w:val="00B44EF3"/>
    <w:pPr>
      <w:widowControl/>
      <w:spacing w:before="100" w:after="100" w:line="360" w:lineRule="atLeast"/>
      <w:ind w:firstLineChars="200" w:firstLine="480"/>
      <w:jc w:val="center"/>
      <w:textAlignment w:val="baseline"/>
    </w:pPr>
    <w:rPr>
      <w:rFonts w:eastAsia="Times New Roman"/>
      <w:kern w:val="0"/>
    </w:rPr>
  </w:style>
  <w:style w:type="paragraph" w:styleId="TOC">
    <w:name w:val="TOC Heading"/>
    <w:basedOn w:val="1"/>
    <w:next w:val="a3"/>
    <w:uiPriority w:val="39"/>
    <w:qFormat/>
    <w:rsid w:val="00B44EF3"/>
    <w:pPr>
      <w:widowControl/>
      <w:spacing w:before="480" w:line="276" w:lineRule="auto"/>
      <w:jc w:val="left"/>
      <w:outlineLvl w:val="9"/>
    </w:pPr>
    <w:rPr>
      <w:rFonts w:ascii="Cambria" w:hAnsi="Cambria"/>
      <w:snapToGrid/>
      <w:color w:val="365F91"/>
      <w:sz w:val="28"/>
      <w:szCs w:val="28"/>
    </w:rPr>
  </w:style>
  <w:style w:type="paragraph" w:customStyle="1" w:styleId="02">
    <w:name w:val="正文02"/>
    <w:basedOn w:val="a3"/>
    <w:rsid w:val="00B44EF3"/>
    <w:pPr>
      <w:widowControl/>
      <w:spacing w:before="400" w:line="460" w:lineRule="exact"/>
      <w:ind w:firstLineChars="200" w:firstLine="200"/>
    </w:pPr>
    <w:rPr>
      <w:rFonts w:eastAsia="Times New Roman"/>
      <w:kern w:val="0"/>
    </w:rPr>
  </w:style>
  <w:style w:type="paragraph" w:customStyle="1" w:styleId="41">
    <w:name w:val="4"/>
    <w:basedOn w:val="a3"/>
    <w:next w:val="32"/>
    <w:rsid w:val="00B44EF3"/>
    <w:pPr>
      <w:widowControl/>
      <w:ind w:firstLineChars="200" w:firstLine="480"/>
      <w:textAlignment w:val="baseline"/>
    </w:pPr>
    <w:rPr>
      <w:rFonts w:eastAsia="Times New Roman"/>
      <w:kern w:val="0"/>
      <w:szCs w:val="20"/>
    </w:rPr>
  </w:style>
  <w:style w:type="paragraph" w:customStyle="1" w:styleId="CharCharCharCharCharCharCharCharCharCharCharCharCharCharCharChar1">
    <w:name w:val="Char Char Char Char Char Char Char Char Char Char Char Char Char Char Char Char1"/>
    <w:basedOn w:val="a3"/>
    <w:rsid w:val="00B44EF3"/>
    <w:pPr>
      <w:widowControl/>
      <w:ind w:firstLineChars="200" w:firstLine="200"/>
    </w:pPr>
    <w:rPr>
      <w:rFonts w:ascii="宋体" w:eastAsia="Times New Roman" w:hAnsi="宋体" w:cs="宋体"/>
    </w:rPr>
  </w:style>
  <w:style w:type="paragraph" w:customStyle="1" w:styleId="font0">
    <w:name w:val="font0"/>
    <w:basedOn w:val="a3"/>
    <w:rsid w:val="00B44EF3"/>
    <w:pPr>
      <w:widowControl/>
      <w:spacing w:before="100" w:beforeAutospacing="1" w:after="100" w:afterAutospacing="1"/>
      <w:ind w:firstLineChars="200" w:firstLine="480"/>
      <w:jc w:val="left"/>
    </w:pPr>
    <w:rPr>
      <w:rFonts w:ascii="宋体" w:eastAsia="Times New Roman" w:hAnsi="宋体" w:hint="eastAsia"/>
      <w:kern w:val="0"/>
    </w:rPr>
  </w:style>
  <w:style w:type="paragraph" w:customStyle="1" w:styleId="Default">
    <w:name w:val="Default"/>
    <w:qFormat/>
    <w:rsid w:val="00B44EF3"/>
    <w:pPr>
      <w:widowControl w:val="0"/>
      <w:autoSpaceDE w:val="0"/>
      <w:autoSpaceDN w:val="0"/>
      <w:adjustRightInd w:val="0"/>
      <w:jc w:val="both"/>
    </w:pPr>
    <w:rPr>
      <w:rFonts w:ascii="宋体" w:eastAsia="宋体" w:hAnsi="Times New Roman" w:cs="宋体"/>
      <w:color w:val="000000"/>
      <w:sz w:val="24"/>
      <w:szCs w:val="24"/>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3"/>
    <w:rsid w:val="00B44EF3"/>
    <w:pPr>
      <w:widowControl/>
      <w:ind w:firstLineChars="200" w:firstLine="200"/>
    </w:pPr>
    <w:rPr>
      <w:rFonts w:ascii="宋体" w:eastAsia="Times New Roman" w:hAnsi="宋体" w:cs="宋体"/>
    </w:rPr>
  </w:style>
  <w:style w:type="paragraph" w:customStyle="1" w:styleId="2a">
    <w:name w:val="列出段落2"/>
    <w:basedOn w:val="a3"/>
    <w:uiPriority w:val="99"/>
    <w:qFormat/>
    <w:rsid w:val="00B44EF3"/>
    <w:pPr>
      <w:adjustRightInd/>
      <w:snapToGrid/>
      <w:spacing w:line="240" w:lineRule="auto"/>
      <w:ind w:firstLineChars="200" w:firstLine="420"/>
    </w:pPr>
    <w:rPr>
      <w:sz w:val="21"/>
    </w:rPr>
  </w:style>
  <w:style w:type="paragraph" w:customStyle="1" w:styleId="afff9">
    <w:name w:val="袜子正文"/>
    <w:basedOn w:val="a3"/>
    <w:rsid w:val="00B44EF3"/>
    <w:pPr>
      <w:widowControl/>
      <w:spacing w:line="400" w:lineRule="exact"/>
      <w:ind w:firstLineChars="200" w:firstLine="540"/>
    </w:pPr>
    <w:rPr>
      <w:rFonts w:ascii="宋体" w:eastAsia="Times New Roman" w:hAnsi="宋体"/>
      <w:sz w:val="27"/>
    </w:rPr>
  </w:style>
  <w:style w:type="paragraph" w:customStyle="1" w:styleId="afffa">
    <w:name w:val="表格下方正文"/>
    <w:basedOn w:val="a3"/>
    <w:rsid w:val="00B44EF3"/>
    <w:pPr>
      <w:widowControl/>
      <w:spacing w:before="400" w:line="460" w:lineRule="exact"/>
      <w:ind w:firstLineChars="200" w:firstLine="200"/>
    </w:pPr>
    <w:rPr>
      <w:rFonts w:eastAsia="Times New Roman"/>
    </w:rPr>
  </w:style>
  <w:style w:type="paragraph" w:customStyle="1" w:styleId="ParaCharCharCharChar">
    <w:name w:val="默认段落字体 Para Char Char Char Char"/>
    <w:basedOn w:val="a3"/>
    <w:rsid w:val="00B44EF3"/>
    <w:pPr>
      <w:widowControl/>
      <w:ind w:firstLineChars="200" w:firstLine="480"/>
    </w:pPr>
    <w:rPr>
      <w:rFonts w:eastAsia="Times New Roman"/>
    </w:rPr>
  </w:style>
  <w:style w:type="paragraph" w:customStyle="1" w:styleId="2b">
    <w:name w:val="表格样式2"/>
    <w:basedOn w:val="a3"/>
    <w:rsid w:val="00B44EF3"/>
    <w:pPr>
      <w:widowControl/>
      <w:spacing w:line="320" w:lineRule="exact"/>
      <w:ind w:firstLineChars="200" w:firstLine="480"/>
      <w:jc w:val="center"/>
    </w:pPr>
    <w:rPr>
      <w:rFonts w:eastAsia="Times New Roman"/>
      <w:szCs w:val="21"/>
    </w:rPr>
  </w:style>
  <w:style w:type="paragraph" w:customStyle="1" w:styleId="a2">
    <w:name w:val="小点"/>
    <w:rsid w:val="00B44EF3"/>
    <w:pPr>
      <w:widowControl w:val="0"/>
      <w:numPr>
        <w:numId w:val="6"/>
      </w:numPr>
      <w:tabs>
        <w:tab w:val="left" w:pos="851"/>
        <w:tab w:val="left" w:pos="960"/>
      </w:tabs>
      <w:adjustRightInd w:val="0"/>
      <w:spacing w:line="480" w:lineRule="auto"/>
      <w:jc w:val="both"/>
    </w:pPr>
    <w:rPr>
      <w:rFonts w:ascii="Times New Roman" w:eastAsia="黑体" w:hAnsi="Times New Roman" w:cs="Times New Roman"/>
      <w:color w:val="000000"/>
      <w:szCs w:val="24"/>
    </w:rPr>
  </w:style>
  <w:style w:type="paragraph" w:customStyle="1" w:styleId="xl25">
    <w:name w:val="xl25"/>
    <w:basedOn w:val="a3"/>
    <w:rsid w:val="00B44EF3"/>
    <w:pPr>
      <w:widowControl/>
      <w:pBdr>
        <w:left w:val="single" w:sz="4" w:space="0" w:color="auto"/>
        <w:bottom w:val="single" w:sz="4" w:space="0" w:color="auto"/>
        <w:right w:val="single" w:sz="4" w:space="0" w:color="auto"/>
      </w:pBdr>
      <w:spacing w:before="100" w:beforeAutospacing="1" w:after="100" w:afterAutospacing="1"/>
      <w:ind w:firstLineChars="200" w:firstLine="480"/>
      <w:jc w:val="center"/>
    </w:pPr>
    <w:rPr>
      <w:rFonts w:ascii="Arial Unicode MS" w:eastAsia="Arial Unicode MS" w:hAnsi="Arial Unicode MS" w:hint="eastAsia"/>
      <w:kern w:val="0"/>
    </w:rPr>
  </w:style>
  <w:style w:type="paragraph" w:customStyle="1" w:styleId="1d">
    <w:name w:val="列出段落1"/>
    <w:basedOn w:val="a3"/>
    <w:uiPriority w:val="99"/>
    <w:qFormat/>
    <w:rsid w:val="00B44EF3"/>
    <w:pPr>
      <w:widowControl/>
      <w:ind w:firstLineChars="200" w:firstLine="420"/>
    </w:pPr>
    <w:rPr>
      <w:rFonts w:eastAsia="Times New Roman"/>
    </w:rPr>
  </w:style>
  <w:style w:type="paragraph" w:customStyle="1" w:styleId="CharCharCharCharCharCharChar">
    <w:name w:val="Char Char Char Char Char Char Char"/>
    <w:basedOn w:val="a3"/>
    <w:rsid w:val="00B44EF3"/>
    <w:pPr>
      <w:widowControl/>
      <w:ind w:firstLineChars="200" w:firstLine="200"/>
    </w:pPr>
    <w:rPr>
      <w:rFonts w:ascii="宋体" w:eastAsia="Times New Roman" w:hAnsi="宋体" w:cs="宋体"/>
    </w:rPr>
  </w:style>
  <w:style w:type="paragraph" w:customStyle="1" w:styleId="CharCharCharChar">
    <w:name w:val="Char Char Char Char"/>
    <w:basedOn w:val="a3"/>
    <w:qFormat/>
    <w:rsid w:val="00B44EF3"/>
    <w:pPr>
      <w:widowControl/>
      <w:ind w:firstLineChars="200" w:firstLine="200"/>
    </w:pPr>
    <w:rPr>
      <w:rFonts w:ascii="宋体" w:eastAsia="Times New Roman" w:hAnsi="宋体" w:cs="宋体"/>
    </w:rPr>
  </w:style>
  <w:style w:type="paragraph" w:customStyle="1" w:styleId="afffb">
    <w:name w:val="图题"/>
    <w:rsid w:val="00B44EF3"/>
    <w:pPr>
      <w:widowControl w:val="0"/>
      <w:adjustRightInd w:val="0"/>
      <w:spacing w:before="100" w:after="215"/>
      <w:jc w:val="center"/>
    </w:pPr>
    <w:rPr>
      <w:rFonts w:ascii="黑体" w:eastAsia="黑体" w:hAnsi="Times New Roman" w:cs="Times New Roman"/>
      <w:color w:val="000000"/>
      <w:kern w:val="18"/>
      <w:sz w:val="18"/>
      <w:szCs w:val="24"/>
    </w:rPr>
  </w:style>
  <w:style w:type="paragraph" w:customStyle="1" w:styleId="cardlist-value">
    <w:name w:val="cardlist-value"/>
    <w:basedOn w:val="a3"/>
    <w:rsid w:val="00B44EF3"/>
    <w:pPr>
      <w:widowControl/>
      <w:spacing w:before="100" w:beforeAutospacing="1" w:after="100" w:afterAutospacing="1"/>
      <w:ind w:firstLineChars="200" w:firstLine="480"/>
      <w:jc w:val="left"/>
    </w:pPr>
    <w:rPr>
      <w:rFonts w:ascii="宋体" w:eastAsia="Times New Roman" w:hAnsi="宋体" w:cs="宋体"/>
      <w:kern w:val="0"/>
    </w:rPr>
  </w:style>
  <w:style w:type="paragraph" w:customStyle="1" w:styleId="afffc">
    <w:name w:val="表文"/>
    <w:basedOn w:val="ac"/>
    <w:next w:val="a7"/>
    <w:rsid w:val="00B44EF3"/>
    <w:pPr>
      <w:widowControl/>
      <w:spacing w:after="0"/>
      <w:ind w:firstLineChars="200" w:firstLine="480"/>
      <w:jc w:val="center"/>
    </w:pPr>
    <w:rPr>
      <w:rFonts w:ascii="宋体" w:hAnsi="宋体"/>
    </w:rPr>
  </w:style>
  <w:style w:type="paragraph" w:customStyle="1" w:styleId="afffd">
    <w:name w:val="正文五"/>
    <w:basedOn w:val="a3"/>
    <w:rsid w:val="00B44EF3"/>
    <w:pPr>
      <w:widowControl/>
      <w:ind w:firstLineChars="200" w:firstLine="480"/>
      <w:jc w:val="center"/>
    </w:pPr>
    <w:rPr>
      <w:rFonts w:eastAsia="Times New Roman"/>
    </w:rPr>
  </w:style>
  <w:style w:type="paragraph" w:customStyle="1" w:styleId="afffe">
    <w:name w:val="居中正文"/>
    <w:basedOn w:val="affd"/>
    <w:rsid w:val="00B44EF3"/>
    <w:pPr>
      <w:spacing w:before="120" w:after="0" w:line="360" w:lineRule="auto"/>
      <w:ind w:firstLineChars="0" w:firstLine="0"/>
      <w:jc w:val="center"/>
      <w:textAlignment w:val="baseline"/>
    </w:pPr>
    <w:rPr>
      <w:rFonts w:ascii="宋体"/>
      <w:kern w:val="28"/>
      <w:sz w:val="24"/>
      <w:szCs w:val="20"/>
    </w:rPr>
  </w:style>
  <w:style w:type="paragraph" w:customStyle="1" w:styleId="1e">
    <w:name w:val="1"/>
    <w:next w:val="a3"/>
    <w:qFormat/>
    <w:rsid w:val="00B44EF3"/>
    <w:pPr>
      <w:widowControl w:val="0"/>
      <w:jc w:val="both"/>
    </w:pPr>
    <w:rPr>
      <w:rFonts w:ascii="Times New Roman" w:eastAsia="宋体" w:hAnsi="Times New Roman" w:cs="Times New Roman"/>
      <w:color w:val="000000"/>
      <w:szCs w:val="24"/>
    </w:rPr>
  </w:style>
  <w:style w:type="paragraph" w:customStyle="1" w:styleId="35">
    <w:name w:val="3级标题"/>
    <w:basedOn w:val="a3"/>
    <w:rsid w:val="00B44EF3"/>
    <w:pPr>
      <w:widowControl/>
      <w:spacing w:before="300" w:line="460" w:lineRule="exact"/>
      <w:ind w:firstLineChars="200" w:firstLine="480"/>
      <w:outlineLvl w:val="2"/>
    </w:pPr>
    <w:rPr>
      <w:rFonts w:eastAsia="Times New Roman"/>
      <w:b/>
      <w:kern w:val="0"/>
    </w:rPr>
  </w:style>
  <w:style w:type="paragraph" w:customStyle="1" w:styleId="GB2312099152">
    <w:name w:val="样式 样式 仿宋_GB2312 四号 黑色 首行缩进:  0.99 厘米 行距: 1.5 倍行距 + 首行缩进:  2 字符"/>
    <w:basedOn w:val="a3"/>
    <w:rsid w:val="00B44EF3"/>
    <w:pPr>
      <w:widowControl/>
      <w:ind w:firstLineChars="200" w:firstLine="480"/>
      <w:textAlignment w:val="baseline"/>
    </w:pPr>
    <w:rPr>
      <w:rFonts w:eastAsia="Times New Roman"/>
    </w:rPr>
  </w:style>
  <w:style w:type="paragraph" w:customStyle="1" w:styleId="affff">
    <w:name w:val="正文缩近"/>
    <w:basedOn w:val="a3"/>
    <w:rsid w:val="00B44EF3"/>
    <w:pPr>
      <w:widowControl/>
      <w:ind w:firstLineChars="200" w:firstLine="560"/>
    </w:pPr>
    <w:rPr>
      <w:rFonts w:eastAsia="Times New Roman"/>
    </w:rPr>
  </w:style>
  <w:style w:type="paragraph" w:customStyle="1" w:styleId="affff0">
    <w:name w:val="表文字"/>
    <w:rsid w:val="00B44EF3"/>
    <w:pPr>
      <w:widowControl w:val="0"/>
      <w:adjustRightInd w:val="0"/>
      <w:snapToGrid w:val="0"/>
      <w:spacing w:line="270" w:lineRule="exact"/>
      <w:ind w:left="57" w:right="57"/>
      <w:jc w:val="center"/>
    </w:pPr>
    <w:rPr>
      <w:rFonts w:ascii="Times New Roman" w:eastAsia="宋体" w:hAnsi="Times New Roman" w:cs="Times New Roman"/>
      <w:color w:val="000000"/>
      <w:kern w:val="18"/>
      <w:sz w:val="18"/>
      <w:szCs w:val="24"/>
      <w:lang w:val="en-GB"/>
    </w:rPr>
  </w:style>
  <w:style w:type="paragraph" w:customStyle="1" w:styleId="affff1">
    <w:name w:val="表注"/>
    <w:next w:val="a3"/>
    <w:rsid w:val="00B44EF3"/>
    <w:pPr>
      <w:adjustRightInd w:val="0"/>
      <w:spacing w:line="260" w:lineRule="exact"/>
      <w:ind w:firstLine="227"/>
      <w:jc w:val="both"/>
    </w:pPr>
    <w:rPr>
      <w:rFonts w:ascii="Times New Roman" w:eastAsia="仿宋_GB2312" w:hAnsi="Times New Roman" w:cs="Times New Roman"/>
      <w:color w:val="000000"/>
      <w:kern w:val="16"/>
      <w:sz w:val="16"/>
      <w:szCs w:val="24"/>
    </w:rPr>
  </w:style>
  <w:style w:type="paragraph" w:customStyle="1" w:styleId="81">
    <w:name w:val="标题8"/>
    <w:rsid w:val="00B44EF3"/>
    <w:pPr>
      <w:adjustRightInd w:val="0"/>
      <w:spacing w:line="480" w:lineRule="auto"/>
      <w:jc w:val="both"/>
    </w:pPr>
    <w:rPr>
      <w:rFonts w:ascii="黑体" w:eastAsia="黑体" w:hAnsi="Times New Roman" w:cs="Times New Roman"/>
      <w:color w:val="000000"/>
      <w:szCs w:val="24"/>
    </w:rPr>
  </w:style>
  <w:style w:type="paragraph" w:customStyle="1" w:styleId="affff2">
    <w:name w:val="中文报告书样式"/>
    <w:basedOn w:val="a3"/>
    <w:rsid w:val="00B44EF3"/>
    <w:pPr>
      <w:widowControl/>
      <w:spacing w:line="480" w:lineRule="atLeast"/>
      <w:ind w:firstLineChars="200" w:firstLine="482"/>
      <w:textAlignment w:val="baseline"/>
    </w:pPr>
    <w:rPr>
      <w:rFonts w:eastAsia="Times New Roman"/>
      <w:kern w:val="24"/>
      <w:szCs w:val="20"/>
    </w:rPr>
  </w:style>
  <w:style w:type="paragraph" w:customStyle="1" w:styleId="Char4">
    <w:name w:val="Char4"/>
    <w:basedOn w:val="a3"/>
    <w:rsid w:val="00B44EF3"/>
    <w:pPr>
      <w:widowControl/>
      <w:ind w:firstLineChars="200" w:firstLine="480"/>
    </w:pPr>
    <w:rPr>
      <w:rFonts w:eastAsia="Times New Roman"/>
    </w:rPr>
  </w:style>
  <w:style w:type="paragraph" w:customStyle="1" w:styleId="affff3">
    <w:name w:val="报告表正文"/>
    <w:basedOn w:val="a3"/>
    <w:rsid w:val="00B44EF3"/>
    <w:pPr>
      <w:widowControl/>
      <w:spacing w:line="312" w:lineRule="auto"/>
      <w:ind w:left="113" w:right="113" w:firstLineChars="200" w:firstLine="482"/>
      <w:jc w:val="left"/>
      <w:textAlignment w:val="baseline"/>
    </w:pPr>
    <w:rPr>
      <w:rFonts w:eastAsia="Times New Roman"/>
      <w:kern w:val="0"/>
      <w:szCs w:val="20"/>
    </w:rPr>
  </w:style>
  <w:style w:type="paragraph" w:customStyle="1" w:styleId="affff4">
    <w:name w:val="宋体小四"/>
    <w:basedOn w:val="a3"/>
    <w:rsid w:val="00B44EF3"/>
    <w:pPr>
      <w:ind w:firstLineChars="200" w:firstLine="480"/>
    </w:pPr>
    <w:rPr>
      <w:rFonts w:ascii="宋体" w:hAnsi="宋体"/>
    </w:rPr>
  </w:style>
  <w:style w:type="paragraph" w:customStyle="1" w:styleId="ParaCharCharCharCharCharCharChar">
    <w:name w:val="默认段落字体 Para Char Char Char Char Char Char Char"/>
    <w:basedOn w:val="a3"/>
    <w:rsid w:val="00B44EF3"/>
    <w:pPr>
      <w:snapToGrid/>
      <w:ind w:left="200" w:hangingChars="200" w:hanging="200"/>
      <w:textAlignment w:val="baseline"/>
    </w:pPr>
    <w:rPr>
      <w:kern w:val="0"/>
      <w:szCs w:val="20"/>
    </w:rPr>
  </w:style>
  <w:style w:type="paragraph" w:customStyle="1" w:styleId="CharChar1">
    <w:name w:val="Char Char1"/>
    <w:basedOn w:val="a3"/>
    <w:rsid w:val="00B44EF3"/>
    <w:pPr>
      <w:snapToGrid/>
    </w:pPr>
    <w:rPr>
      <w:sz w:val="21"/>
      <w:szCs w:val="20"/>
    </w:rPr>
  </w:style>
  <w:style w:type="paragraph" w:customStyle="1" w:styleId="Bullet">
    <w:name w:val="Bullet"/>
    <w:basedOn w:val="a3"/>
    <w:uiPriority w:val="99"/>
    <w:rsid w:val="00B44EF3"/>
    <w:pPr>
      <w:widowControl/>
      <w:numPr>
        <w:numId w:val="7"/>
      </w:numPr>
      <w:tabs>
        <w:tab w:val="left" w:pos="108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adjustRightInd/>
      <w:snapToGrid/>
      <w:spacing w:after="120" w:line="240" w:lineRule="exact"/>
      <w:jc w:val="left"/>
    </w:pPr>
    <w:rPr>
      <w:rFonts w:ascii="Arial" w:hAnsi="Arial"/>
      <w:spacing w:val="-2"/>
      <w:kern w:val="0"/>
      <w:sz w:val="18"/>
      <w:szCs w:val="20"/>
      <w:lang w:eastAsia="ko-KR"/>
    </w:rPr>
  </w:style>
  <w:style w:type="paragraph" w:customStyle="1" w:styleId="1f">
    <w:name w:val="正文1"/>
    <w:rsid w:val="00B44EF3"/>
    <w:pPr>
      <w:jc w:val="both"/>
    </w:pPr>
    <w:rPr>
      <w:rFonts w:ascii="Times New Roman" w:eastAsia="宋体" w:hAnsi="Times New Roman" w:cs="Times New Roman"/>
      <w:color w:val="000000"/>
      <w:szCs w:val="21"/>
    </w:rPr>
  </w:style>
  <w:style w:type="character" w:customStyle="1" w:styleId="affff5">
    <w:name w:val="题注 字符"/>
    <w:uiPriority w:val="99"/>
    <w:qFormat/>
    <w:rsid w:val="00B44EF3"/>
    <w:rPr>
      <w:rFonts w:ascii="Times New Roman" w:eastAsia="宋体" w:hAnsi="Times New Roman"/>
      <w:b/>
      <w:sz w:val="21"/>
    </w:rPr>
  </w:style>
  <w:style w:type="character" w:customStyle="1" w:styleId="1f0">
    <w:name w:val="标题 1 字符"/>
    <w:qFormat/>
    <w:rsid w:val="00B44EF3"/>
    <w:rPr>
      <w:rFonts w:eastAsia="Times New Roman"/>
      <w:b/>
      <w:bCs/>
      <w:kern w:val="44"/>
      <w:sz w:val="44"/>
      <w:szCs w:val="44"/>
    </w:rPr>
  </w:style>
  <w:style w:type="character" w:customStyle="1" w:styleId="affff6">
    <w:name w:val="批注文字 字符"/>
    <w:uiPriority w:val="99"/>
    <w:semiHidden/>
    <w:qFormat/>
    <w:rsid w:val="00B44EF3"/>
    <w:rPr>
      <w:rFonts w:eastAsia="Times New Roman"/>
      <w:kern w:val="2"/>
      <w:sz w:val="24"/>
      <w:szCs w:val="24"/>
    </w:rPr>
  </w:style>
  <w:style w:type="character" w:customStyle="1" w:styleId="affff7">
    <w:name w:val="正文文本 字符"/>
    <w:uiPriority w:val="99"/>
    <w:qFormat/>
    <w:rsid w:val="00B44EF3"/>
    <w:rPr>
      <w:rFonts w:eastAsia="Times New Roman"/>
      <w:kern w:val="2"/>
      <w:sz w:val="24"/>
      <w:szCs w:val="24"/>
    </w:rPr>
  </w:style>
  <w:style w:type="character" w:customStyle="1" w:styleId="affff8">
    <w:name w:val="标题 字符"/>
    <w:uiPriority w:val="10"/>
    <w:rsid w:val="00B44EF3"/>
    <w:rPr>
      <w:rFonts w:ascii="等线 Light" w:eastAsia="等线 Light" w:hAnsi="等线 Light" w:cs="Times New Roman"/>
      <w:b/>
      <w:bCs/>
      <w:kern w:val="2"/>
      <w:sz w:val="32"/>
      <w:szCs w:val="32"/>
    </w:rPr>
  </w:style>
  <w:style w:type="character" w:customStyle="1" w:styleId="affff9">
    <w:name w:val="明显引用 字符"/>
    <w:uiPriority w:val="30"/>
    <w:rsid w:val="00B44EF3"/>
    <w:rPr>
      <w:rFonts w:eastAsia="Times New Roman"/>
      <w:i/>
      <w:iCs/>
      <w:color w:val="4472C4"/>
      <w:kern w:val="2"/>
      <w:sz w:val="24"/>
      <w:szCs w:val="24"/>
    </w:rPr>
  </w:style>
  <w:style w:type="character" w:customStyle="1" w:styleId="bluetxt1">
    <w:name w:val="bluetxt1"/>
    <w:qFormat/>
    <w:rsid w:val="00B44EF3"/>
  </w:style>
  <w:style w:type="character" w:customStyle="1" w:styleId="PlainTextChar">
    <w:name w:val="Plain Text Char"/>
    <w:qFormat/>
    <w:rsid w:val="00B44EF3"/>
    <w:rPr>
      <w:rFonts w:ascii="宋体" w:eastAsia="宋体" w:hAnsi="Courier New"/>
    </w:rPr>
  </w:style>
  <w:style w:type="paragraph" w:styleId="affffa">
    <w:name w:val="No Spacing"/>
    <w:uiPriority w:val="1"/>
    <w:qFormat/>
    <w:rsid w:val="00B44EF3"/>
    <w:pPr>
      <w:widowControl w:val="0"/>
      <w:jc w:val="both"/>
    </w:pPr>
    <w:rPr>
      <w:rFonts w:ascii="Times New Roman" w:eastAsia="宋体" w:hAnsi="Times New Roman" w:cs="Times New Roman"/>
      <w:color w:val="000000"/>
      <w:szCs w:val="28"/>
    </w:rPr>
  </w:style>
  <w:style w:type="paragraph" w:customStyle="1" w:styleId="NoSpacing1">
    <w:name w:val="No Spacing1"/>
    <w:uiPriority w:val="99"/>
    <w:qFormat/>
    <w:rsid w:val="00B44EF3"/>
    <w:pPr>
      <w:widowControl w:val="0"/>
      <w:jc w:val="both"/>
    </w:pPr>
    <w:rPr>
      <w:rFonts w:ascii="Times New Roman" w:eastAsia="宋体" w:hAnsi="Times New Roman" w:cs="Times New Roman"/>
      <w:color w:val="000000"/>
      <w:szCs w:val="24"/>
    </w:rPr>
  </w:style>
  <w:style w:type="numbering" w:customStyle="1" w:styleId="20">
    <w:name w:val="样式2"/>
    <w:uiPriority w:val="99"/>
    <w:rsid w:val="00B44EF3"/>
    <w:pPr>
      <w:numPr>
        <w:numId w:val="9"/>
      </w:numPr>
    </w:pPr>
  </w:style>
  <w:style w:type="character" w:customStyle="1" w:styleId="aff4">
    <w:name w:val="列表段落 字符"/>
    <w:link w:val="aff3"/>
    <w:uiPriority w:val="99"/>
    <w:qFormat/>
    <w:rsid w:val="00B44EF3"/>
    <w:rPr>
      <w:rFonts w:ascii="Times New Roman" w:eastAsia="宋体" w:hAnsi="Times New Roman" w:cs="Times New Roman"/>
      <w:color w:val="000000"/>
      <w:sz w:val="28"/>
      <w:szCs w:val="28"/>
    </w:rPr>
  </w:style>
  <w:style w:type="paragraph" w:customStyle="1" w:styleId="Style2">
    <w:name w:val="_Style 2"/>
    <w:uiPriority w:val="1"/>
    <w:qFormat/>
    <w:rsid w:val="00B44EF3"/>
    <w:pPr>
      <w:widowControl w:val="0"/>
      <w:jc w:val="both"/>
    </w:pPr>
    <w:rPr>
      <w:rFonts w:ascii="Times New Roman" w:eastAsia="宋体" w:hAnsi="Times New Roman" w:cs="Times New Roman"/>
      <w:color w:val="000000"/>
    </w:rPr>
  </w:style>
  <w:style w:type="character" w:styleId="affffb">
    <w:name w:val="Emphasis"/>
    <w:uiPriority w:val="20"/>
    <w:qFormat/>
    <w:rsid w:val="00B44EF3"/>
    <w:rPr>
      <w:i/>
    </w:rPr>
  </w:style>
  <w:style w:type="table" w:customStyle="1" w:styleId="2c">
    <w:name w:val="网格型2"/>
    <w:basedOn w:val="a5"/>
    <w:next w:val="afb"/>
    <w:uiPriority w:val="39"/>
    <w:qFormat/>
    <w:rsid w:val="000753F4"/>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
    <w:basedOn w:val="a5"/>
    <w:next w:val="afb"/>
    <w:uiPriority w:val="39"/>
    <w:unhideWhenUsed/>
    <w:qFormat/>
    <w:rsid w:val="0004148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a5"/>
    <w:next w:val="afb"/>
    <w:uiPriority w:val="99"/>
    <w:unhideWhenUsed/>
    <w:qFormat/>
    <w:rsid w:val="0004148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
    <w:name w:val="列出段落3"/>
    <w:basedOn w:val="a3"/>
    <w:uiPriority w:val="99"/>
    <w:unhideWhenUsed/>
    <w:qFormat/>
    <w:rsid w:val="0079497C"/>
    <w:pPr>
      <w:adjustRightInd/>
      <w:snapToGrid/>
      <w:ind w:firstLineChars="200" w:firstLine="420"/>
    </w:pPr>
    <w:rPr>
      <w:color w:val="auto"/>
      <w:szCs w:val="24"/>
    </w:rPr>
  </w:style>
  <w:style w:type="paragraph" w:customStyle="1" w:styleId="affffc">
    <w:name w:val="+正文"/>
    <w:basedOn w:val="a3"/>
    <w:qFormat/>
    <w:rsid w:val="00636CE2"/>
    <w:pPr>
      <w:adjustRightInd/>
      <w:snapToGrid/>
      <w:ind w:firstLineChars="200" w:firstLine="200"/>
    </w:pPr>
    <w:rPr>
      <w:color w:val="auto"/>
    </w:rPr>
  </w:style>
  <w:style w:type="character" w:customStyle="1" w:styleId="font171">
    <w:name w:val="font171"/>
    <w:basedOn w:val="a4"/>
    <w:qFormat/>
    <w:rsid w:val="00A62E12"/>
    <w:rPr>
      <w:rFonts w:ascii="Times New Roman" w:hAnsi="Times New Roman" w:cs="Times New Roman" w:hint="default"/>
      <w:color w:val="000000"/>
      <w:sz w:val="20"/>
      <w:szCs w:val="20"/>
      <w:u w:val="none"/>
    </w:rPr>
  </w:style>
  <w:style w:type="character" w:customStyle="1" w:styleId="font121">
    <w:name w:val="font121"/>
    <w:basedOn w:val="a4"/>
    <w:qFormat/>
    <w:rsid w:val="00A62E12"/>
    <w:rPr>
      <w:rFonts w:ascii="楷体_GB2312" w:eastAsia="楷体_GB2312" w:cs="楷体_GB2312" w:hint="default"/>
      <w:color w:val="000000"/>
      <w:sz w:val="20"/>
      <w:szCs w:val="20"/>
      <w:u w:val="none"/>
      <w:vertAlign w:val="subscript"/>
    </w:rPr>
  </w:style>
  <w:style w:type="character" w:customStyle="1" w:styleId="font112">
    <w:name w:val="font112"/>
    <w:basedOn w:val="a4"/>
    <w:qFormat/>
    <w:rsid w:val="00A62E12"/>
    <w:rPr>
      <w:rFonts w:ascii="宋体" w:eastAsia="宋体" w:hAnsi="宋体" w:cs="宋体" w:hint="eastAsia"/>
      <w:color w:val="000000"/>
      <w:sz w:val="18"/>
      <w:szCs w:val="18"/>
      <w:u w:val="none"/>
      <w:vertAlign w:val="superscript"/>
    </w:rPr>
  </w:style>
  <w:style w:type="character" w:customStyle="1" w:styleId="font101">
    <w:name w:val="font101"/>
    <w:basedOn w:val="a4"/>
    <w:qFormat/>
    <w:rsid w:val="00A62E12"/>
    <w:rPr>
      <w:rFonts w:ascii="宋体" w:eastAsia="宋体" w:hAnsi="宋体" w:cs="宋体" w:hint="eastAsia"/>
      <w:color w:val="000000"/>
      <w:sz w:val="14"/>
      <w:szCs w:val="14"/>
      <w:u w:val="none"/>
      <w:vertAlign w:val="superscript"/>
    </w:rPr>
  </w:style>
  <w:style w:type="character" w:customStyle="1" w:styleId="font131">
    <w:name w:val="font131"/>
    <w:basedOn w:val="a4"/>
    <w:qFormat/>
    <w:rsid w:val="00A62E12"/>
    <w:rPr>
      <w:rFonts w:ascii="宋体" w:eastAsia="宋体" w:hAnsi="宋体" w:cs="宋体" w:hint="eastAsia"/>
      <w:color w:val="000000"/>
      <w:sz w:val="14"/>
      <w:szCs w:val="14"/>
      <w:u w:val="none"/>
    </w:rPr>
  </w:style>
  <w:style w:type="paragraph" w:customStyle="1" w:styleId="110">
    <w:name w:val="修订11"/>
    <w:uiPriority w:val="99"/>
    <w:unhideWhenUsed/>
    <w:qFormat/>
    <w:rsid w:val="00A62E12"/>
    <w:rPr>
      <w:rFonts w:ascii="Times New Roman" w:eastAsia="宋体" w:hAnsi="Times New Roman" w:cs="Times New Roman"/>
      <w:szCs w:val="24"/>
    </w:rPr>
  </w:style>
  <w:style w:type="paragraph" w:customStyle="1" w:styleId="2d">
    <w:name w:val="修订2"/>
    <w:hidden/>
    <w:uiPriority w:val="99"/>
    <w:semiHidden/>
    <w:qFormat/>
    <w:rsid w:val="00A62E12"/>
    <w:rPr>
      <w:rFonts w:ascii="Times New Roman" w:eastAsia="宋体" w:hAnsi="Times New Roman" w:cs="Times New Roman"/>
      <w:sz w:val="24"/>
      <w:szCs w:val="24"/>
    </w:rPr>
  </w:style>
  <w:style w:type="table" w:customStyle="1" w:styleId="111">
    <w:name w:val="网格型11"/>
    <w:basedOn w:val="a5"/>
    <w:uiPriority w:val="59"/>
    <w:qFormat/>
    <w:rsid w:val="00A62E12"/>
    <w:pPr>
      <w:jc w:val="both"/>
    </w:pPr>
    <w:rPr>
      <w:rFonts w:ascii="Times New Roman" w:eastAsia="宋体"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不明显强调1"/>
    <w:uiPriority w:val="19"/>
    <w:qFormat/>
    <w:rsid w:val="00A62E12"/>
    <w:rPr>
      <w:i/>
      <w:iCs/>
      <w:color w:val="808080"/>
    </w:rPr>
  </w:style>
  <w:style w:type="paragraph" w:customStyle="1" w:styleId="TOC2">
    <w:name w:val="TOC 标题2"/>
    <w:basedOn w:val="1"/>
    <w:next w:val="a3"/>
    <w:uiPriority w:val="39"/>
    <w:qFormat/>
    <w:rsid w:val="00A62E12"/>
    <w:pPr>
      <w:widowControl/>
      <w:numPr>
        <w:numId w:val="8"/>
      </w:numPr>
      <w:spacing w:before="480" w:line="276" w:lineRule="auto"/>
      <w:ind w:left="0" w:firstLine="0"/>
      <w:jc w:val="left"/>
      <w:outlineLvl w:val="9"/>
    </w:pPr>
    <w:rPr>
      <w:rFonts w:ascii="Cambria" w:hAnsi="Cambria"/>
      <w:snapToGrid/>
      <w:color w:val="365F91"/>
      <w:sz w:val="28"/>
      <w:szCs w:val="28"/>
    </w:rPr>
  </w:style>
  <w:style w:type="paragraph" w:customStyle="1" w:styleId="TableParagraph">
    <w:name w:val="Table Paragraph"/>
    <w:basedOn w:val="a3"/>
    <w:uiPriority w:val="1"/>
    <w:qFormat/>
    <w:rsid w:val="00A62E12"/>
    <w:pPr>
      <w:autoSpaceDE w:val="0"/>
      <w:autoSpaceDN w:val="0"/>
      <w:adjustRightInd/>
      <w:snapToGrid/>
      <w:spacing w:line="240" w:lineRule="auto"/>
      <w:jc w:val="center"/>
    </w:pPr>
    <w:rPr>
      <w:rFonts w:ascii="宋体" w:hAnsi="宋体" w:cs="宋体"/>
      <w:color w:val="auto"/>
      <w:kern w:val="0"/>
      <w:sz w:val="22"/>
      <w:szCs w:val="22"/>
      <w:lang w:val="zh-CN" w:bidi="zh-CN"/>
    </w:rPr>
  </w:style>
  <w:style w:type="paragraph" w:customStyle="1" w:styleId="affffd">
    <w:name w:val="文本"/>
    <w:basedOn w:val="a3"/>
    <w:qFormat/>
    <w:rsid w:val="0013313A"/>
    <w:pPr>
      <w:adjustRightInd/>
      <w:snapToGrid/>
      <w:ind w:firstLineChars="200" w:firstLine="420"/>
    </w:pPr>
    <w:rPr>
      <w:rFonts w:eastAsia="Times New Roman"/>
      <w:color w:val="auto"/>
      <w:kern w:val="0"/>
      <w:sz w:val="21"/>
      <w:szCs w:val="21"/>
    </w:rPr>
  </w:style>
  <w:style w:type="paragraph" w:customStyle="1" w:styleId="affffe">
    <w:name w:val="表内式样"/>
    <w:qFormat/>
    <w:rsid w:val="0013313A"/>
    <w:pPr>
      <w:widowControl w:val="0"/>
      <w:jc w:val="center"/>
    </w:pPr>
    <w:rPr>
      <w:rFonts w:ascii="宋体" w:eastAsia="宋体" w:hAnsi="宋体" w:cs="Times New Roman" w:hint="eastAsia"/>
      <w:szCs w:val="24"/>
    </w:rPr>
  </w:style>
  <w:style w:type="paragraph" w:customStyle="1" w:styleId="1f2">
    <w:name w:val="表格1"/>
    <w:basedOn w:val="a3"/>
    <w:next w:val="a3"/>
    <w:qFormat/>
    <w:rsid w:val="0013313A"/>
    <w:pPr>
      <w:adjustRightInd/>
      <w:snapToGrid/>
      <w:spacing w:line="240" w:lineRule="auto"/>
      <w:jc w:val="center"/>
    </w:pPr>
    <w:rPr>
      <w:color w:val="auto"/>
      <w:sz w:val="21"/>
      <w:szCs w:val="21"/>
    </w:rPr>
  </w:style>
  <w:style w:type="character" w:customStyle="1" w:styleId="fontstyle01">
    <w:name w:val="fontstyle01"/>
    <w:basedOn w:val="a4"/>
    <w:qFormat/>
    <w:rsid w:val="0013313A"/>
    <w:rPr>
      <w:rFonts w:ascii="宋体" w:eastAsia="宋体" w:hAnsi="宋体" w:cs="宋体" w:hint="eastAsia"/>
      <w:color w:val="000000"/>
      <w:sz w:val="22"/>
      <w:szCs w:val="22"/>
    </w:rPr>
  </w:style>
  <w:style w:type="character" w:customStyle="1" w:styleId="fontstyle21">
    <w:name w:val="fontstyle21"/>
    <w:basedOn w:val="a4"/>
    <w:qFormat/>
    <w:rsid w:val="0013313A"/>
    <w:rPr>
      <w:rFonts w:ascii="TimesNewRomanPSMT" w:eastAsia="TimesNewRomanPSMT" w:hAnsi="TimesNewRomanPSMT" w:cs="TimesNewRomanPSMT"/>
      <w:color w:val="000000"/>
      <w:sz w:val="22"/>
      <w:szCs w:val="22"/>
    </w:rPr>
  </w:style>
  <w:style w:type="character" w:customStyle="1" w:styleId="font141">
    <w:name w:val="font141"/>
    <w:basedOn w:val="a4"/>
    <w:qFormat/>
    <w:rsid w:val="0013313A"/>
    <w:rPr>
      <w:rFonts w:ascii="宋体" w:eastAsia="宋体" w:hAnsi="宋体" w:cs="宋体" w:hint="eastAsia"/>
      <w:color w:val="000000"/>
      <w:sz w:val="18"/>
      <w:szCs w:val="18"/>
      <w:u w:val="none"/>
    </w:rPr>
  </w:style>
  <w:style w:type="character" w:customStyle="1" w:styleId="font12">
    <w:name w:val="font12"/>
    <w:basedOn w:val="a4"/>
    <w:qFormat/>
    <w:rsid w:val="0013313A"/>
    <w:rPr>
      <w:rFonts w:ascii="宋体" w:eastAsia="宋体" w:hAnsi="宋体" w:cs="宋体" w:hint="eastAsia"/>
      <w:color w:val="000000"/>
      <w:sz w:val="18"/>
      <w:szCs w:val="18"/>
      <w:u w:val="none"/>
    </w:rPr>
  </w:style>
  <w:style w:type="character" w:customStyle="1" w:styleId="font151">
    <w:name w:val="font151"/>
    <w:basedOn w:val="a4"/>
    <w:qFormat/>
    <w:rsid w:val="0013313A"/>
    <w:rPr>
      <w:rFonts w:ascii="宋体" w:eastAsia="宋体" w:hAnsi="宋体" w:cs="宋体" w:hint="eastAsia"/>
      <w:color w:val="000000"/>
      <w:sz w:val="18"/>
      <w:szCs w:val="18"/>
      <w:u w:val="none"/>
    </w:rPr>
  </w:style>
  <w:style w:type="character" w:customStyle="1" w:styleId="font111">
    <w:name w:val="font111"/>
    <w:basedOn w:val="a4"/>
    <w:qFormat/>
    <w:rsid w:val="0013313A"/>
    <w:rPr>
      <w:rFonts w:ascii="Times New Roman" w:hAnsi="Times New Roman" w:cs="Times New Roman" w:hint="default"/>
      <w:color w:val="000000"/>
      <w:sz w:val="18"/>
      <w:szCs w:val="18"/>
      <w:u w:val="none"/>
    </w:rPr>
  </w:style>
  <w:style w:type="character" w:customStyle="1" w:styleId="font161">
    <w:name w:val="font161"/>
    <w:basedOn w:val="a4"/>
    <w:qFormat/>
    <w:rsid w:val="0013313A"/>
    <w:rPr>
      <w:rFonts w:ascii="宋体" w:eastAsia="宋体" w:hAnsi="宋体" w:cs="宋体" w:hint="eastAsia"/>
      <w:color w:val="000000"/>
      <w:sz w:val="18"/>
      <w:szCs w:val="18"/>
      <w:u w:val="none"/>
    </w:rPr>
  </w:style>
  <w:style w:type="character" w:customStyle="1" w:styleId="font122">
    <w:name w:val="font122"/>
    <w:basedOn w:val="a4"/>
    <w:qFormat/>
    <w:rsid w:val="0013313A"/>
    <w:rPr>
      <w:rFonts w:ascii="Times New Roman" w:hAnsi="Times New Roman" w:cs="Times New Roman" w:hint="default"/>
      <w:color w:val="000000"/>
      <w:sz w:val="18"/>
      <w:szCs w:val="18"/>
      <w:u w:val="none"/>
    </w:rPr>
  </w:style>
  <w:style w:type="character" w:customStyle="1" w:styleId="font13">
    <w:name w:val="font13"/>
    <w:basedOn w:val="a4"/>
    <w:qFormat/>
    <w:rsid w:val="0013313A"/>
    <w:rPr>
      <w:rFonts w:ascii="宋体" w:eastAsia="宋体" w:hAnsi="宋体" w:cs="宋体" w:hint="eastAsia"/>
      <w:color w:val="000000"/>
      <w:sz w:val="18"/>
      <w:szCs w:val="18"/>
      <w:u w:val="none"/>
    </w:rPr>
  </w:style>
  <w:style w:type="character" w:customStyle="1" w:styleId="font152">
    <w:name w:val="font152"/>
    <w:basedOn w:val="a4"/>
    <w:qFormat/>
    <w:rsid w:val="0013313A"/>
    <w:rPr>
      <w:rFonts w:ascii="宋体" w:eastAsia="宋体" w:hAnsi="宋体" w:cs="宋体" w:hint="eastAsia"/>
      <w:color w:val="000000"/>
      <w:sz w:val="18"/>
      <w:szCs w:val="18"/>
      <w:u w:val="none"/>
    </w:rPr>
  </w:style>
  <w:style w:type="character" w:customStyle="1" w:styleId="font15">
    <w:name w:val="font15"/>
    <w:basedOn w:val="a4"/>
    <w:qFormat/>
    <w:rsid w:val="0013313A"/>
    <w:rPr>
      <w:rFonts w:ascii="宋体" w:eastAsia="宋体" w:hAnsi="宋体" w:cs="宋体" w:hint="eastAsia"/>
      <w:color w:val="000000"/>
      <w:sz w:val="18"/>
      <w:szCs w:val="18"/>
      <w:u w:val="none"/>
    </w:rPr>
  </w:style>
  <w:style w:type="paragraph" w:customStyle="1" w:styleId="2e">
    <w:name w:val="报告书统一格式标题2"/>
    <w:basedOn w:val="a3"/>
    <w:qFormat/>
    <w:rsid w:val="0013313A"/>
    <w:pPr>
      <w:snapToGrid/>
      <w:spacing w:line="440" w:lineRule="exact"/>
      <w:ind w:firstLine="550"/>
      <w:textAlignment w:val="baseline"/>
      <w:outlineLvl w:val="1"/>
    </w:pPr>
    <w:rPr>
      <w:rFonts w:eastAsia="黑体"/>
      <w:bCs/>
      <w:color w:val="auto"/>
      <w:kern w:val="0"/>
      <w:sz w:val="21"/>
      <w:szCs w:val="26"/>
    </w:rPr>
  </w:style>
  <w:style w:type="paragraph" w:customStyle="1" w:styleId="WPSOffice1">
    <w:name w:val="WPSOffice手动目录 1"/>
    <w:qFormat/>
    <w:rsid w:val="0013313A"/>
    <w:rPr>
      <w:rFonts w:ascii="Times New Roman" w:eastAsia="宋体" w:hAnsi="Times New Roman" w:cs="Times New Roman"/>
      <w:kern w:val="0"/>
      <w:sz w:val="20"/>
      <w:szCs w:val="20"/>
    </w:rPr>
  </w:style>
  <w:style w:type="paragraph" w:customStyle="1" w:styleId="WPSOffice2">
    <w:name w:val="WPSOffice手动目录 2"/>
    <w:qFormat/>
    <w:rsid w:val="0013313A"/>
    <w:pPr>
      <w:ind w:leftChars="200" w:left="200"/>
    </w:pPr>
    <w:rPr>
      <w:rFonts w:ascii="Times New Roman" w:eastAsia="宋体" w:hAnsi="Times New Roman" w:cs="Times New Roman"/>
      <w:kern w:val="0"/>
      <w:sz w:val="20"/>
      <w:szCs w:val="20"/>
    </w:rPr>
  </w:style>
  <w:style w:type="paragraph" w:customStyle="1" w:styleId="WPSOffice3">
    <w:name w:val="WPSOffice手动目录 3"/>
    <w:qFormat/>
    <w:rsid w:val="0013313A"/>
    <w:pPr>
      <w:ind w:leftChars="400" w:left="400"/>
    </w:pPr>
    <w:rPr>
      <w:rFonts w:ascii="Times New Roman" w:eastAsia="宋体" w:hAnsi="Times New Roman" w:cs="Times New Roman"/>
      <w:kern w:val="0"/>
      <w:sz w:val="20"/>
      <w:szCs w:val="20"/>
    </w:rPr>
  </w:style>
  <w:style w:type="character" w:customStyle="1" w:styleId="310">
    <w:name w:val="正文文本缩进 3 字符1"/>
    <w:basedOn w:val="a4"/>
    <w:uiPriority w:val="99"/>
    <w:semiHidden/>
    <w:rsid w:val="0030360F"/>
    <w:rPr>
      <w:rFonts w:ascii="Times New Roman" w:eastAsia="宋体" w:hAnsi="Times New Roman" w:cs="Times New Roman"/>
      <w:color w:val="000000"/>
      <w:sz w:val="16"/>
      <w:szCs w:val="16"/>
    </w:rPr>
  </w:style>
  <w:style w:type="character" w:customStyle="1" w:styleId="1f3">
    <w:name w:val="正文文本首行缩进 字符1"/>
    <w:basedOn w:val="affff7"/>
    <w:uiPriority w:val="99"/>
    <w:semiHidden/>
    <w:rsid w:val="0030360F"/>
    <w:rPr>
      <w:rFonts w:ascii="Times New Roman" w:eastAsia="宋体" w:hAnsi="Times New Roman" w:cs="Times New Roman"/>
      <w:color w:val="000000"/>
      <w:kern w:val="2"/>
      <w:sz w:val="24"/>
      <w:szCs w:val="28"/>
    </w:rPr>
  </w:style>
  <w:style w:type="character" w:customStyle="1" w:styleId="211">
    <w:name w:val="正文文本缩进 2 字符1"/>
    <w:basedOn w:val="a4"/>
    <w:uiPriority w:val="99"/>
    <w:semiHidden/>
    <w:rsid w:val="0030360F"/>
    <w:rPr>
      <w:rFonts w:ascii="Times New Roman" w:eastAsia="宋体" w:hAnsi="Times New Roman" w:cs="Times New Roman"/>
      <w:color w:val="000000"/>
      <w:sz w:val="24"/>
      <w:szCs w:val="28"/>
    </w:rPr>
  </w:style>
  <w:style w:type="character" w:customStyle="1" w:styleId="212">
    <w:name w:val="正文文本 2 字符1"/>
    <w:basedOn w:val="a4"/>
    <w:uiPriority w:val="99"/>
    <w:semiHidden/>
    <w:rsid w:val="0030360F"/>
    <w:rPr>
      <w:rFonts w:ascii="Times New Roman" w:eastAsia="宋体" w:hAnsi="Times New Roman" w:cs="Times New Roman"/>
      <w:color w:val="000000"/>
      <w:sz w:val="24"/>
      <w:szCs w:val="28"/>
    </w:rPr>
  </w:style>
  <w:style w:type="character" w:customStyle="1" w:styleId="1f4">
    <w:name w:val="注释标题 字符1"/>
    <w:basedOn w:val="a4"/>
    <w:uiPriority w:val="99"/>
    <w:semiHidden/>
    <w:rsid w:val="0030360F"/>
    <w:rPr>
      <w:rFonts w:ascii="Times New Roman" w:eastAsia="宋体" w:hAnsi="Times New Roman" w:cs="Times New Roman"/>
      <w:color w:val="000000"/>
      <w:sz w:val="24"/>
      <w:szCs w:val="28"/>
    </w:rPr>
  </w:style>
  <w:style w:type="character" w:customStyle="1" w:styleId="311">
    <w:name w:val="正文文本 3 字符1"/>
    <w:basedOn w:val="a4"/>
    <w:uiPriority w:val="99"/>
    <w:semiHidden/>
    <w:rsid w:val="0030360F"/>
    <w:rPr>
      <w:rFonts w:ascii="Times New Roman" w:eastAsia="宋体" w:hAnsi="Times New Roman" w:cs="Times New Roman"/>
      <w:color w:val="000000"/>
      <w:sz w:val="16"/>
      <w:szCs w:val="16"/>
    </w:rPr>
  </w:style>
  <w:style w:type="paragraph" w:customStyle="1" w:styleId="afffff">
    <w:name w:val="表标题"/>
    <w:basedOn w:val="affffa"/>
    <w:next w:val="a3"/>
    <w:qFormat/>
    <w:rsid w:val="008379CD"/>
    <w:pPr>
      <w:keepNext/>
      <w:spacing w:afterLines="50" w:line="440" w:lineRule="exact"/>
      <w:jc w:val="center"/>
    </w:pPr>
    <w:rPr>
      <w:rFonts w:cstheme="minorBidi"/>
      <w:b/>
      <w:color w:val="auto"/>
      <w:szCs w:val="22"/>
    </w:rPr>
  </w:style>
  <w:style w:type="paragraph" w:customStyle="1" w:styleId="afffff0">
    <w:name w:val="表头"/>
    <w:basedOn w:val="a3"/>
    <w:next w:val="afffff1"/>
    <w:qFormat/>
    <w:rsid w:val="008379CD"/>
    <w:pPr>
      <w:keepNext/>
      <w:adjustRightInd/>
      <w:snapToGrid/>
      <w:spacing w:line="312" w:lineRule="exact"/>
      <w:jc w:val="center"/>
    </w:pPr>
    <w:rPr>
      <w:rFonts w:cstheme="minorBidi"/>
      <w:b/>
      <w:color w:val="auto"/>
      <w:sz w:val="21"/>
      <w:szCs w:val="22"/>
    </w:rPr>
  </w:style>
  <w:style w:type="paragraph" w:customStyle="1" w:styleId="afffff1">
    <w:name w:val="表内容"/>
    <w:basedOn w:val="afffff0"/>
    <w:qFormat/>
    <w:rsid w:val="008379CD"/>
    <w:pPr>
      <w:keepNext w:val="0"/>
    </w:pPr>
    <w:rPr>
      <w:b w:val="0"/>
    </w:rPr>
  </w:style>
  <w:style w:type="character" w:customStyle="1" w:styleId="gaoChar">
    <w:name w:val="gao Char"/>
    <w:link w:val="gao"/>
    <w:rsid w:val="00943AB9"/>
    <w:rPr>
      <w:rFonts w:ascii="宋体" w:eastAsia="宋体" w:hAnsi="Times New Roman" w:cs="Times New Roman"/>
      <w:color w:val="000000"/>
      <w:spacing w:val="-20"/>
      <w:kern w:val="0"/>
      <w:sz w:val="24"/>
      <w:szCs w:val="28"/>
    </w:rPr>
  </w:style>
  <w:style w:type="character" w:customStyle="1" w:styleId="Char5">
    <w:name w:val="纯文本 Char"/>
    <w:rsid w:val="00F02E91"/>
    <w:rPr>
      <w:rFonts w:ascii="宋体" w:hAnsi="Courier New" w:cs="Courier New"/>
      <w:kern w:val="2"/>
      <w:sz w:val="21"/>
      <w:szCs w:val="21"/>
    </w:rPr>
  </w:style>
  <w:style w:type="character" w:styleId="afffff2">
    <w:name w:val="Unresolved Mention"/>
    <w:basedOn w:val="a4"/>
    <w:uiPriority w:val="99"/>
    <w:semiHidden/>
    <w:unhideWhenUsed/>
    <w:rsid w:val="00355FE8"/>
    <w:rPr>
      <w:color w:val="605E5C"/>
      <w:shd w:val="clear" w:color="auto" w:fill="E1DFDD"/>
    </w:rPr>
  </w:style>
  <w:style w:type="character" w:customStyle="1" w:styleId="Char21">
    <w:name w:val="正文缩进 Char2"/>
    <w:aliases w:val="首行缩进两字 Char2,正文（首行缩进两字） Char Char1,特点 Char1,正文（首行缩进两字） Char Char Char Char2,正文（首行缩进两字） Char Char Char Char Char2,正文缩进1 Char1,正文（首行缩进两字） Char Char Char Char Char Char,正文（首行缩进两字） Char Char Char1,首行缩进两字 Char Char Char,Body text ident 1 Char"/>
    <w:rsid w:val="000010C8"/>
    <w:rPr>
      <w:rFonts w:ascii="Arial" w:hAnsi="Arial" w:cs="Arial"/>
      <w:spacing w:val="10"/>
      <w:kern w:val="2"/>
      <w:sz w:val="24"/>
    </w:rPr>
  </w:style>
  <w:style w:type="paragraph" w:customStyle="1" w:styleId="2Char">
    <w:name w:val="正文首行缩进2个字 Char"/>
    <w:basedOn w:val="a3"/>
    <w:qFormat/>
    <w:rsid w:val="000010C8"/>
    <w:pPr>
      <w:adjustRightInd/>
      <w:snapToGrid/>
      <w:spacing w:line="240" w:lineRule="auto"/>
      <w:ind w:firstLineChars="200" w:firstLine="480"/>
    </w:pPr>
    <w:rPr>
      <w:rFonts w:ascii="Calibri" w:eastAsia="楷体" w:hAnsi="Calibri"/>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041481">
      <w:bodyDiv w:val="1"/>
      <w:marLeft w:val="0"/>
      <w:marRight w:val="0"/>
      <w:marTop w:val="0"/>
      <w:marBottom w:val="0"/>
      <w:divBdr>
        <w:top w:val="none" w:sz="0" w:space="0" w:color="auto"/>
        <w:left w:val="none" w:sz="0" w:space="0" w:color="auto"/>
        <w:bottom w:val="none" w:sz="0" w:space="0" w:color="auto"/>
        <w:right w:val="none" w:sz="0" w:space="0" w:color="auto"/>
      </w:divBdr>
    </w:div>
    <w:div w:id="302927276">
      <w:bodyDiv w:val="1"/>
      <w:marLeft w:val="0"/>
      <w:marRight w:val="0"/>
      <w:marTop w:val="0"/>
      <w:marBottom w:val="0"/>
      <w:divBdr>
        <w:top w:val="none" w:sz="0" w:space="0" w:color="auto"/>
        <w:left w:val="none" w:sz="0" w:space="0" w:color="auto"/>
        <w:bottom w:val="none" w:sz="0" w:space="0" w:color="auto"/>
        <w:right w:val="none" w:sz="0" w:space="0" w:color="auto"/>
      </w:divBdr>
    </w:div>
    <w:div w:id="441342721">
      <w:bodyDiv w:val="1"/>
      <w:marLeft w:val="0"/>
      <w:marRight w:val="0"/>
      <w:marTop w:val="0"/>
      <w:marBottom w:val="0"/>
      <w:divBdr>
        <w:top w:val="none" w:sz="0" w:space="0" w:color="auto"/>
        <w:left w:val="none" w:sz="0" w:space="0" w:color="auto"/>
        <w:bottom w:val="none" w:sz="0" w:space="0" w:color="auto"/>
        <w:right w:val="none" w:sz="0" w:space="0" w:color="auto"/>
      </w:divBdr>
    </w:div>
    <w:div w:id="485124000">
      <w:bodyDiv w:val="1"/>
      <w:marLeft w:val="0"/>
      <w:marRight w:val="0"/>
      <w:marTop w:val="0"/>
      <w:marBottom w:val="0"/>
      <w:divBdr>
        <w:top w:val="none" w:sz="0" w:space="0" w:color="auto"/>
        <w:left w:val="none" w:sz="0" w:space="0" w:color="auto"/>
        <w:bottom w:val="none" w:sz="0" w:space="0" w:color="auto"/>
        <w:right w:val="none" w:sz="0" w:space="0" w:color="auto"/>
      </w:divBdr>
    </w:div>
    <w:div w:id="659233840">
      <w:bodyDiv w:val="1"/>
      <w:marLeft w:val="0"/>
      <w:marRight w:val="0"/>
      <w:marTop w:val="0"/>
      <w:marBottom w:val="0"/>
      <w:divBdr>
        <w:top w:val="none" w:sz="0" w:space="0" w:color="auto"/>
        <w:left w:val="none" w:sz="0" w:space="0" w:color="auto"/>
        <w:bottom w:val="none" w:sz="0" w:space="0" w:color="auto"/>
        <w:right w:val="none" w:sz="0" w:space="0" w:color="auto"/>
      </w:divBdr>
    </w:div>
    <w:div w:id="874852256">
      <w:bodyDiv w:val="1"/>
      <w:marLeft w:val="0"/>
      <w:marRight w:val="0"/>
      <w:marTop w:val="0"/>
      <w:marBottom w:val="0"/>
      <w:divBdr>
        <w:top w:val="none" w:sz="0" w:space="0" w:color="auto"/>
        <w:left w:val="none" w:sz="0" w:space="0" w:color="auto"/>
        <w:bottom w:val="none" w:sz="0" w:space="0" w:color="auto"/>
        <w:right w:val="none" w:sz="0" w:space="0" w:color="auto"/>
      </w:divBdr>
    </w:div>
    <w:div w:id="921639995">
      <w:bodyDiv w:val="1"/>
      <w:marLeft w:val="0"/>
      <w:marRight w:val="0"/>
      <w:marTop w:val="0"/>
      <w:marBottom w:val="0"/>
      <w:divBdr>
        <w:top w:val="none" w:sz="0" w:space="0" w:color="auto"/>
        <w:left w:val="none" w:sz="0" w:space="0" w:color="auto"/>
        <w:bottom w:val="none" w:sz="0" w:space="0" w:color="auto"/>
        <w:right w:val="none" w:sz="0" w:space="0" w:color="auto"/>
      </w:divBdr>
    </w:div>
    <w:div w:id="1037197749">
      <w:bodyDiv w:val="1"/>
      <w:marLeft w:val="0"/>
      <w:marRight w:val="0"/>
      <w:marTop w:val="0"/>
      <w:marBottom w:val="0"/>
      <w:divBdr>
        <w:top w:val="none" w:sz="0" w:space="0" w:color="auto"/>
        <w:left w:val="none" w:sz="0" w:space="0" w:color="auto"/>
        <w:bottom w:val="none" w:sz="0" w:space="0" w:color="auto"/>
        <w:right w:val="none" w:sz="0" w:space="0" w:color="auto"/>
      </w:divBdr>
    </w:div>
    <w:div w:id="1046292044">
      <w:bodyDiv w:val="1"/>
      <w:marLeft w:val="0"/>
      <w:marRight w:val="0"/>
      <w:marTop w:val="0"/>
      <w:marBottom w:val="0"/>
      <w:divBdr>
        <w:top w:val="none" w:sz="0" w:space="0" w:color="auto"/>
        <w:left w:val="none" w:sz="0" w:space="0" w:color="auto"/>
        <w:bottom w:val="none" w:sz="0" w:space="0" w:color="auto"/>
        <w:right w:val="none" w:sz="0" w:space="0" w:color="auto"/>
      </w:divBdr>
    </w:div>
    <w:div w:id="1424375916">
      <w:bodyDiv w:val="1"/>
      <w:marLeft w:val="0"/>
      <w:marRight w:val="0"/>
      <w:marTop w:val="0"/>
      <w:marBottom w:val="0"/>
      <w:divBdr>
        <w:top w:val="none" w:sz="0" w:space="0" w:color="auto"/>
        <w:left w:val="none" w:sz="0" w:space="0" w:color="auto"/>
        <w:bottom w:val="none" w:sz="0" w:space="0" w:color="auto"/>
        <w:right w:val="none" w:sz="0" w:space="0" w:color="auto"/>
      </w:divBdr>
    </w:div>
    <w:div w:id="1483504924">
      <w:bodyDiv w:val="1"/>
      <w:marLeft w:val="0"/>
      <w:marRight w:val="0"/>
      <w:marTop w:val="0"/>
      <w:marBottom w:val="0"/>
      <w:divBdr>
        <w:top w:val="none" w:sz="0" w:space="0" w:color="auto"/>
        <w:left w:val="none" w:sz="0" w:space="0" w:color="auto"/>
        <w:bottom w:val="none" w:sz="0" w:space="0" w:color="auto"/>
        <w:right w:val="none" w:sz="0" w:space="0" w:color="auto"/>
      </w:divBdr>
    </w:div>
    <w:div w:id="1556503604">
      <w:bodyDiv w:val="1"/>
      <w:marLeft w:val="0"/>
      <w:marRight w:val="0"/>
      <w:marTop w:val="0"/>
      <w:marBottom w:val="0"/>
      <w:divBdr>
        <w:top w:val="none" w:sz="0" w:space="0" w:color="auto"/>
        <w:left w:val="none" w:sz="0" w:space="0" w:color="auto"/>
        <w:bottom w:val="none" w:sz="0" w:space="0" w:color="auto"/>
        <w:right w:val="none" w:sz="0" w:space="0" w:color="auto"/>
      </w:divBdr>
    </w:div>
    <w:div w:id="1652979677">
      <w:bodyDiv w:val="1"/>
      <w:marLeft w:val="0"/>
      <w:marRight w:val="0"/>
      <w:marTop w:val="0"/>
      <w:marBottom w:val="0"/>
      <w:divBdr>
        <w:top w:val="none" w:sz="0" w:space="0" w:color="auto"/>
        <w:left w:val="none" w:sz="0" w:space="0" w:color="auto"/>
        <w:bottom w:val="none" w:sz="0" w:space="0" w:color="auto"/>
        <w:right w:val="none" w:sz="0" w:space="0" w:color="auto"/>
      </w:divBdr>
    </w:div>
    <w:div w:id="1883246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C27F5-ED5F-44AB-910E-FF72539BE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19</Pages>
  <Words>1857</Words>
  <Characters>10589</Characters>
  <Application>Microsoft Office Word</Application>
  <DocSecurity>0</DocSecurity>
  <Lines>88</Lines>
  <Paragraphs>24</Paragraphs>
  <ScaleCrop>false</ScaleCrop>
  <Company>微软中国</Company>
  <LinksUpToDate>false</LinksUpToDate>
  <CharactersWithSpaces>12422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gaocx</cp:lastModifiedBy>
  <cp:revision>3</cp:revision>
  <cp:lastPrinted>2022-07-06T06:05:00Z</cp:lastPrinted>
  <dcterms:created xsi:type="dcterms:W3CDTF">2022-07-06T06:09:00Z</dcterms:created>
  <dcterms:modified xsi:type="dcterms:W3CDTF">2022-07-06T06:36:00Z</dcterms:modified>
</cp:coreProperties>
</file>